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0346162"/>
    <w:bookmarkEnd w:id="0"/>
    <w:p w14:paraId="1E29DF26" w14:textId="540E546B" w:rsidR="00481579" w:rsidRPr="007C5FCE" w:rsidRDefault="00294FC7" w:rsidP="00481579">
      <w:pPr>
        <w:jc w:val="center"/>
        <w:rPr>
          <w:rFonts w:ascii="Ebrima" w:hAnsi="Ebrima" w:cs="Times New Roman"/>
        </w:rPr>
      </w:pPr>
      <w:r w:rsidRPr="007C5FCE">
        <w:rPr>
          <w:rFonts w:ascii="Ebrima" w:hAnsi="Ebrim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4C97732" wp14:editId="645F8190">
                <wp:simplePos x="0" y="0"/>
                <wp:positionH relativeFrom="margin">
                  <wp:align>center</wp:align>
                </wp:positionH>
                <wp:positionV relativeFrom="page">
                  <wp:posOffset>733425</wp:posOffset>
                </wp:positionV>
                <wp:extent cx="7315200" cy="1215391"/>
                <wp:effectExtent l="0" t="0" r="0" b="1905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215391"/>
                          <a:chOff x="0" y="-1"/>
                          <a:chExt cx="7315200" cy="1216153"/>
                        </a:xfrm>
                      </wpg:grpSpPr>
                      <wps:wsp>
                        <wps:cNvPr id="150" name="Rectangle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12100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5E44944" id="Group 149" o:spid="_x0000_s1026" style="position:absolute;margin-left:0;margin-top:57.75pt;width:8in;height:95.7pt;z-index:251697152;mso-width-percent:941;mso-height-percent:121;mso-position-horizontal:center;mso-position-horizontal-relative:margin;mso-position-vertical-relative:page;mso-width-percent:941;mso-height-percent:12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rseld0AAAAJAQAADwAAAGRycy9kb3ducmV2LnhtbEyPwU7DMBBE&#10;70j9B2sr9UadpCSCEKeiSHwABaEe3XhJosbrNHbahK9ne4Ljzqxm3hTbyXbigoNvHSmI1xEIpMqZ&#10;lmoFnx9v948gfNBkdOcIFczoYVsu7gqdG3eld7zsQy04hHyuFTQh9LmUvmrQar92PRJ7326wOvA5&#10;1NIM+srhtpNJFGXS6pa4odE9vjZYnfaj5d5Dshvjn3kmefg67fo5O48PZ6VWy+nlGUTAKfw9ww2f&#10;0aFkpqMbyXjRKeAhgdU4TUHc7DhNWDoq2ETZE8iykP8Xl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A&#10;P8tJkwUAAKQbAAAOAAAAAAAAAAAAAAAAADoCAABkcnMvZTJvRG9jLnhtbFBLAQItABQABgAIAAAA&#10;IQCqJg6+vAAAACEBAAAZAAAAAAAAAAAAAAAAAPkHAABkcnMvX3JlbHMvZTJvRG9jLnhtbC5yZWxz&#10;UEsBAi0AFAAGAAgAAAAhALq7HpXdAAAACQEAAA8AAAAAAAAAAAAAAAAA7AgAAGRycy9kb3ducmV2&#10;LnhtbFBLAQItAAoAAAAAAAAAIQCbGxQRaGQAAGhkAAAUAAAAAAAAAAAAAAAAAPYJAABkcnMvbWVk&#10;aWEvaW1hZ2UxLnBuZ1BLBQYAAAAABgAGAHwBAACQbgAAAAA=&#10;">
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<v:fill r:id="rId9" o:title="" recolor="t" rotate="t" type="frame"/>
                </v:rect>
                <w10:wrap anchorx="margin" anchory="page"/>
              </v:group>
            </w:pict>
          </mc:Fallback>
        </mc:AlternateContent>
      </w:r>
    </w:p>
    <w:p w14:paraId="47626642" w14:textId="77777777" w:rsidR="00481579" w:rsidRPr="007C5FCE" w:rsidRDefault="00481579" w:rsidP="00481579">
      <w:pPr>
        <w:jc w:val="center"/>
        <w:rPr>
          <w:rFonts w:ascii="Ebrima" w:hAnsi="Ebrima" w:cs="Times New Roman"/>
        </w:rPr>
      </w:pPr>
    </w:p>
    <w:p w14:paraId="24F9C752" w14:textId="77777777" w:rsidR="00481579" w:rsidRPr="007C5FCE" w:rsidRDefault="00481579" w:rsidP="00481579">
      <w:pPr>
        <w:jc w:val="center"/>
        <w:rPr>
          <w:rFonts w:ascii="Ebrima" w:hAnsi="Ebrima" w:cs="Times New Roman"/>
        </w:rPr>
      </w:pPr>
    </w:p>
    <w:p w14:paraId="1D606A5C" w14:textId="1C3D4025" w:rsidR="00481579" w:rsidRPr="007C5FCE" w:rsidRDefault="00481579" w:rsidP="00481579">
      <w:pPr>
        <w:jc w:val="center"/>
        <w:rPr>
          <w:rFonts w:ascii="Ebrima" w:hAnsi="Ebrima" w:cs="Times New Roman"/>
        </w:rPr>
      </w:pPr>
    </w:p>
    <w:p w14:paraId="74D282BC" w14:textId="4AEE6872" w:rsidR="001D5AAF" w:rsidRPr="007C5FCE" w:rsidRDefault="001D5AAF" w:rsidP="00481579">
      <w:pPr>
        <w:jc w:val="center"/>
        <w:rPr>
          <w:rFonts w:ascii="Ebrima" w:hAnsi="Ebrima" w:cs="Times New Roman"/>
        </w:rPr>
      </w:pPr>
    </w:p>
    <w:p w14:paraId="3729CAE3" w14:textId="59592867" w:rsidR="001D5AAF" w:rsidRPr="007C5FCE" w:rsidRDefault="001D5AAF" w:rsidP="00481579">
      <w:pPr>
        <w:jc w:val="center"/>
        <w:rPr>
          <w:rFonts w:ascii="Ebrima" w:hAnsi="Ebrima" w:cs="Times New Roman"/>
        </w:rPr>
      </w:pPr>
    </w:p>
    <w:p w14:paraId="5B5A7C71" w14:textId="3EC24A6E" w:rsidR="001D5AAF" w:rsidRDefault="001D5AAF" w:rsidP="00481579">
      <w:pPr>
        <w:jc w:val="center"/>
        <w:rPr>
          <w:rFonts w:ascii="Ebrima" w:hAnsi="Ebrima" w:cs="Times New Roman"/>
        </w:rPr>
      </w:pPr>
    </w:p>
    <w:p w14:paraId="3EAE4031" w14:textId="36869151" w:rsidR="00323E56" w:rsidRDefault="00323E56" w:rsidP="00481579">
      <w:pPr>
        <w:jc w:val="center"/>
        <w:rPr>
          <w:rFonts w:ascii="Ebrima" w:hAnsi="Ebrima" w:cs="Times New Roman"/>
        </w:rPr>
      </w:pPr>
    </w:p>
    <w:p w14:paraId="63819163" w14:textId="77777777" w:rsidR="00323E56" w:rsidRPr="007C5FCE" w:rsidRDefault="00323E56" w:rsidP="00481579">
      <w:pPr>
        <w:jc w:val="center"/>
        <w:rPr>
          <w:rFonts w:ascii="Ebrima" w:hAnsi="Ebrima" w:cs="Times New Roman"/>
        </w:rPr>
      </w:pPr>
    </w:p>
    <w:p w14:paraId="3CAA435A" w14:textId="709928E2" w:rsidR="0095704E" w:rsidRPr="007C5FCE" w:rsidRDefault="00323E56" w:rsidP="00481579">
      <w:pPr>
        <w:jc w:val="center"/>
        <w:rPr>
          <w:rFonts w:ascii="Ebrima" w:hAnsi="Ebrima" w:cs="Times New Roman"/>
        </w:rPr>
      </w:pPr>
      <w:r>
        <w:rPr>
          <w:rFonts w:ascii="Ebrima" w:hAnsi="Ebrima" w:cs="Times New Roman"/>
          <w:noProof/>
        </w:rPr>
        <w:drawing>
          <wp:inline distT="0" distB="0" distL="0" distR="0" wp14:anchorId="5CD8414D" wp14:editId="4B35C6C7">
            <wp:extent cx="2967393" cy="1186958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93" cy="118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B284" w14:textId="77777777" w:rsidR="00481579" w:rsidRPr="007C5FCE" w:rsidRDefault="00481579" w:rsidP="00481579">
      <w:pPr>
        <w:jc w:val="center"/>
        <w:rPr>
          <w:rFonts w:ascii="Ebrima" w:hAnsi="Ebrima" w:cs="Times New Roman"/>
        </w:rPr>
      </w:pPr>
    </w:p>
    <w:p w14:paraId="0ED6F5AC" w14:textId="77777777" w:rsidR="002F4F4D" w:rsidRPr="007C5FCE" w:rsidRDefault="002F4F4D" w:rsidP="00481579">
      <w:pPr>
        <w:jc w:val="center"/>
        <w:rPr>
          <w:rFonts w:ascii="Ebrima" w:hAnsi="Ebrima" w:cs="Times New Roman"/>
          <w:b/>
          <w:u w:val="single"/>
        </w:rPr>
      </w:pPr>
    </w:p>
    <w:p w14:paraId="6FBCCF84" w14:textId="77777777" w:rsidR="002F4F4D" w:rsidRPr="007C5FCE" w:rsidRDefault="002F4F4D" w:rsidP="00481579">
      <w:pPr>
        <w:jc w:val="center"/>
        <w:rPr>
          <w:rFonts w:ascii="Ebrima" w:hAnsi="Ebrima" w:cs="Times New Roman"/>
          <w:b/>
          <w:u w:val="single"/>
        </w:rPr>
      </w:pPr>
    </w:p>
    <w:p w14:paraId="64FC3C6E" w14:textId="77777777" w:rsidR="002F4F4D" w:rsidRPr="007C5FCE" w:rsidRDefault="002F4F4D" w:rsidP="00481579">
      <w:pPr>
        <w:jc w:val="center"/>
        <w:rPr>
          <w:rFonts w:ascii="Ebrima" w:hAnsi="Ebrima" w:cs="Times New Roman"/>
          <w:b/>
          <w:u w:val="single"/>
        </w:rPr>
      </w:pPr>
    </w:p>
    <w:p w14:paraId="1A6BB1BC" w14:textId="77777777" w:rsidR="002F4F4D" w:rsidRPr="007C5FCE" w:rsidRDefault="002F4F4D" w:rsidP="00481579">
      <w:pPr>
        <w:jc w:val="center"/>
        <w:rPr>
          <w:rFonts w:ascii="Ebrima" w:hAnsi="Ebrima" w:cs="Times New Roman"/>
          <w:b/>
          <w:u w:val="single"/>
        </w:rPr>
      </w:pPr>
    </w:p>
    <w:p w14:paraId="5CED7058" w14:textId="77777777" w:rsidR="002F4F4D" w:rsidRPr="007C5FCE" w:rsidRDefault="002F4F4D" w:rsidP="00481579">
      <w:pPr>
        <w:jc w:val="center"/>
        <w:rPr>
          <w:rFonts w:ascii="Ebrima" w:hAnsi="Ebrima" w:cs="Times New Roman"/>
          <w:b/>
          <w:u w:val="single"/>
        </w:rPr>
      </w:pPr>
    </w:p>
    <w:p w14:paraId="33858CC5" w14:textId="547869A7" w:rsidR="00481579" w:rsidRPr="0095704E" w:rsidRDefault="006B7C1A" w:rsidP="00481579">
      <w:pPr>
        <w:jc w:val="center"/>
        <w:rPr>
          <w:rFonts w:ascii="Ebrima" w:hAnsi="Ebrima" w:cs="Times New Roman"/>
          <w:b/>
          <w:sz w:val="44"/>
          <w:szCs w:val="44"/>
          <w:u w:val="single"/>
        </w:rPr>
      </w:pPr>
      <w:r>
        <w:rPr>
          <w:rFonts w:ascii="Ebrima" w:hAnsi="Ebrima" w:cs="Times New Roman"/>
          <w:b/>
          <w:sz w:val="44"/>
          <w:szCs w:val="44"/>
          <w:u w:val="single"/>
        </w:rPr>
        <w:t xml:space="preserve">How to charge </w:t>
      </w:r>
      <w:proofErr w:type="spellStart"/>
      <w:r w:rsidR="004063A3">
        <w:rPr>
          <w:rFonts w:ascii="Ebrima" w:hAnsi="Ebrima" w:cs="Times New Roman"/>
          <w:b/>
          <w:sz w:val="44"/>
          <w:szCs w:val="44"/>
          <w:u w:val="single"/>
        </w:rPr>
        <w:t>VistaZ</w:t>
      </w:r>
      <w:proofErr w:type="spellEnd"/>
      <w:r w:rsidR="004063A3">
        <w:rPr>
          <w:rFonts w:ascii="Ebrima" w:hAnsi="Ebrima" w:cs="Times New Roman"/>
          <w:b/>
          <w:sz w:val="44"/>
          <w:szCs w:val="44"/>
          <w:u w:val="single"/>
        </w:rPr>
        <w:t xml:space="preserve"> </w:t>
      </w:r>
      <w:r>
        <w:rPr>
          <w:rFonts w:ascii="Ebrima" w:hAnsi="Ebrima" w:cs="Times New Roman"/>
          <w:b/>
          <w:sz w:val="44"/>
          <w:szCs w:val="44"/>
          <w:u w:val="single"/>
        </w:rPr>
        <w:t>battery?</w:t>
      </w:r>
    </w:p>
    <w:p w14:paraId="2B61731C" w14:textId="28C46049" w:rsidR="00481579" w:rsidRPr="0095704E" w:rsidRDefault="00CB2A95" w:rsidP="00481579">
      <w:pPr>
        <w:jc w:val="center"/>
        <w:rPr>
          <w:rFonts w:ascii="Ebrima" w:hAnsi="Ebrima" w:cs="Times New Roman"/>
          <w:sz w:val="36"/>
          <w:szCs w:val="36"/>
        </w:rPr>
      </w:pPr>
      <w:r w:rsidRPr="0095704E">
        <w:rPr>
          <w:rFonts w:ascii="Ebrima" w:hAnsi="Ebrima" w:cs="Times New Roman"/>
          <w:sz w:val="36"/>
          <w:szCs w:val="36"/>
        </w:rPr>
        <w:t>v</w:t>
      </w:r>
      <w:r w:rsidR="00707D1C" w:rsidRPr="0095704E">
        <w:rPr>
          <w:rFonts w:ascii="Ebrima" w:hAnsi="Ebrima" w:cs="Times New Roman"/>
          <w:sz w:val="36"/>
          <w:szCs w:val="36"/>
        </w:rPr>
        <w:t>1</w:t>
      </w:r>
      <w:r w:rsidR="00481579" w:rsidRPr="0095704E">
        <w:rPr>
          <w:rFonts w:ascii="Ebrima" w:hAnsi="Ebrima" w:cs="Times New Roman"/>
          <w:sz w:val="36"/>
          <w:szCs w:val="36"/>
        </w:rPr>
        <w:t>.</w:t>
      </w:r>
      <w:r w:rsidR="006B7C1A">
        <w:rPr>
          <w:rFonts w:ascii="Ebrima" w:hAnsi="Ebrima" w:cs="Times New Roman"/>
          <w:sz w:val="36"/>
          <w:szCs w:val="36"/>
        </w:rPr>
        <w:t>0</w:t>
      </w:r>
    </w:p>
    <w:p w14:paraId="59ADD44A" w14:textId="60813BF2" w:rsidR="005F3DB3" w:rsidRDefault="0058720B">
      <w:pPr>
        <w:rPr>
          <w:rStyle w:val="Strong"/>
          <w:rFonts w:ascii="Arial" w:hAnsi="Arial" w:cs="Arial"/>
          <w:sz w:val="19"/>
          <w:szCs w:val="19"/>
        </w:rPr>
      </w:pPr>
      <w:r>
        <w:rPr>
          <w:rStyle w:val="Strong"/>
          <w:rFonts w:ascii="Arial" w:hAnsi="Arial" w:cs="Arial"/>
          <w:sz w:val="19"/>
          <w:szCs w:val="19"/>
        </w:rPr>
        <w:br w:type="page"/>
      </w:r>
    </w:p>
    <w:p w14:paraId="04DA1867" w14:textId="4341BDEE" w:rsidR="00CB5A25" w:rsidRDefault="00CB5A25">
      <w:pPr>
        <w:pStyle w:val="Heading3"/>
        <w:rPr>
          <w:rStyle w:val="Strong"/>
          <w:rFonts w:ascii="Arial" w:hAnsi="Arial" w:cs="Arial"/>
          <w:sz w:val="19"/>
          <w:szCs w:val="19"/>
        </w:rPr>
      </w:pPr>
    </w:p>
    <w:sdt>
      <w:sdt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val="en-IN"/>
        </w:rPr>
        <w:id w:val="135569116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B7C1D5F" w14:textId="73DE0B5F" w:rsidR="00CB5A25" w:rsidRPr="00AD67C5" w:rsidRDefault="00CB5A25">
          <w:pPr>
            <w:pStyle w:val="TOCHeading"/>
            <w:rPr>
              <w:rFonts w:ascii="Ebrima" w:eastAsia="Times New Roman" w:hAnsi="Ebrima" w:cs="Times New Roman"/>
              <w:b/>
              <w:color w:val="172EB5"/>
              <w:sz w:val="24"/>
              <w:szCs w:val="24"/>
              <w:lang w:val="en-IN" w:eastAsia="en-IN"/>
            </w:rPr>
          </w:pPr>
          <w:r w:rsidRPr="00AD67C5">
            <w:rPr>
              <w:rFonts w:ascii="Ebrima" w:eastAsia="Times New Roman" w:hAnsi="Ebrima" w:cs="Times New Roman"/>
              <w:b/>
              <w:color w:val="172EB5"/>
              <w:sz w:val="24"/>
              <w:szCs w:val="24"/>
              <w:lang w:val="en-IN" w:eastAsia="en-IN"/>
            </w:rPr>
            <w:t>Contents</w:t>
          </w:r>
        </w:p>
        <w:p w14:paraId="4901AB87" w14:textId="4B467F2A" w:rsidR="005A70CF" w:rsidRDefault="00CB5A25">
          <w:pPr>
            <w:pStyle w:val="TOC3"/>
            <w:rPr>
              <w:rFonts w:eastAsiaTheme="minorEastAsia"/>
              <w:noProof/>
              <w:lang w:val="en-US"/>
            </w:rPr>
          </w:pPr>
          <w:r w:rsidRPr="00AD67C5">
            <w:rPr>
              <w:rFonts w:ascii="Ebrima" w:hAnsi="Ebrima"/>
            </w:rPr>
            <w:fldChar w:fldCharType="begin"/>
          </w:r>
          <w:r w:rsidRPr="00AD67C5">
            <w:rPr>
              <w:rFonts w:ascii="Ebrima" w:hAnsi="Ebrima"/>
            </w:rPr>
            <w:instrText xml:space="preserve"> TOC \o "1-3" \h \z \u </w:instrText>
          </w:r>
          <w:r w:rsidRPr="00AD67C5">
            <w:rPr>
              <w:rFonts w:ascii="Ebrima" w:hAnsi="Ebrima"/>
            </w:rPr>
            <w:fldChar w:fldCharType="separate"/>
          </w:r>
          <w:hyperlink w:anchor="_Toc191914950" w:history="1">
            <w:r w:rsidR="005A70CF" w:rsidRPr="00273C23">
              <w:rPr>
                <w:rStyle w:val="Hyperlink"/>
                <w:rFonts w:ascii="Ebrima" w:hAnsi="Ebrima"/>
                <w:noProof/>
              </w:rPr>
              <w:t>1.</w:t>
            </w:r>
            <w:r w:rsidR="005A70CF">
              <w:rPr>
                <w:rFonts w:eastAsiaTheme="minorEastAsia"/>
                <w:noProof/>
                <w:lang w:val="en-US"/>
              </w:rPr>
              <w:tab/>
            </w:r>
            <w:r w:rsidR="005A70CF" w:rsidRPr="00273C23">
              <w:rPr>
                <w:rStyle w:val="Hyperlink"/>
                <w:rFonts w:ascii="Ebrima" w:hAnsi="Ebrima"/>
                <w:noProof/>
              </w:rPr>
              <w:t>Pre-Requisite</w:t>
            </w:r>
            <w:r w:rsidR="005A70CF">
              <w:rPr>
                <w:noProof/>
                <w:webHidden/>
              </w:rPr>
              <w:tab/>
            </w:r>
            <w:r w:rsidR="005A70CF">
              <w:rPr>
                <w:noProof/>
                <w:webHidden/>
              </w:rPr>
              <w:fldChar w:fldCharType="begin"/>
            </w:r>
            <w:r w:rsidR="005A70CF">
              <w:rPr>
                <w:noProof/>
                <w:webHidden/>
              </w:rPr>
              <w:instrText xml:space="preserve"> PAGEREF _Toc191914950 \h </w:instrText>
            </w:r>
            <w:r w:rsidR="005A70CF">
              <w:rPr>
                <w:noProof/>
                <w:webHidden/>
              </w:rPr>
            </w:r>
            <w:r w:rsidR="005A70CF">
              <w:rPr>
                <w:noProof/>
                <w:webHidden/>
              </w:rPr>
              <w:fldChar w:fldCharType="separate"/>
            </w:r>
            <w:r w:rsidR="005A70CF">
              <w:rPr>
                <w:noProof/>
                <w:webHidden/>
              </w:rPr>
              <w:t>3</w:t>
            </w:r>
            <w:r w:rsidR="005A70CF">
              <w:rPr>
                <w:noProof/>
                <w:webHidden/>
              </w:rPr>
              <w:fldChar w:fldCharType="end"/>
            </w:r>
          </w:hyperlink>
        </w:p>
        <w:p w14:paraId="601E2E43" w14:textId="132519EB" w:rsidR="005A70CF" w:rsidRDefault="00C96989">
          <w:pPr>
            <w:pStyle w:val="TOC3"/>
            <w:rPr>
              <w:rFonts w:eastAsiaTheme="minorEastAsia"/>
              <w:noProof/>
              <w:lang w:val="en-US"/>
            </w:rPr>
          </w:pPr>
          <w:hyperlink w:anchor="_Toc191914951" w:history="1">
            <w:r w:rsidR="005A70CF" w:rsidRPr="00273C23">
              <w:rPr>
                <w:rStyle w:val="Hyperlink"/>
                <w:rFonts w:ascii="Ebrima" w:hAnsi="Ebrima"/>
                <w:noProof/>
              </w:rPr>
              <w:t>2.</w:t>
            </w:r>
            <w:r w:rsidR="005A70CF">
              <w:rPr>
                <w:rFonts w:eastAsiaTheme="minorEastAsia"/>
                <w:noProof/>
                <w:lang w:val="en-US"/>
              </w:rPr>
              <w:tab/>
            </w:r>
            <w:r w:rsidR="005A70CF" w:rsidRPr="00273C23">
              <w:rPr>
                <w:rStyle w:val="Hyperlink"/>
                <w:rFonts w:ascii="Ebrima" w:hAnsi="Ebrima"/>
                <w:noProof/>
              </w:rPr>
              <w:t>Battery charging limit for Air travel</w:t>
            </w:r>
            <w:r w:rsidR="005A70CF">
              <w:rPr>
                <w:noProof/>
                <w:webHidden/>
              </w:rPr>
              <w:tab/>
            </w:r>
            <w:r w:rsidR="005A70CF">
              <w:rPr>
                <w:noProof/>
                <w:webHidden/>
              </w:rPr>
              <w:fldChar w:fldCharType="begin"/>
            </w:r>
            <w:r w:rsidR="005A70CF">
              <w:rPr>
                <w:noProof/>
                <w:webHidden/>
              </w:rPr>
              <w:instrText xml:space="preserve"> PAGEREF _Toc191914951 \h </w:instrText>
            </w:r>
            <w:r w:rsidR="005A70CF">
              <w:rPr>
                <w:noProof/>
                <w:webHidden/>
              </w:rPr>
            </w:r>
            <w:r w:rsidR="005A70CF">
              <w:rPr>
                <w:noProof/>
                <w:webHidden/>
              </w:rPr>
              <w:fldChar w:fldCharType="separate"/>
            </w:r>
            <w:r w:rsidR="005A70CF">
              <w:rPr>
                <w:noProof/>
                <w:webHidden/>
              </w:rPr>
              <w:t>4</w:t>
            </w:r>
            <w:r w:rsidR="005A70CF">
              <w:rPr>
                <w:noProof/>
                <w:webHidden/>
              </w:rPr>
              <w:fldChar w:fldCharType="end"/>
            </w:r>
          </w:hyperlink>
        </w:p>
        <w:p w14:paraId="00E1A07A" w14:textId="20D461F0" w:rsidR="005A70CF" w:rsidRDefault="00C96989">
          <w:pPr>
            <w:pStyle w:val="TOC3"/>
            <w:rPr>
              <w:rFonts w:eastAsiaTheme="minorEastAsia"/>
              <w:noProof/>
              <w:lang w:val="en-US"/>
            </w:rPr>
          </w:pPr>
          <w:hyperlink w:anchor="_Toc191914952" w:history="1">
            <w:r w:rsidR="005A70CF" w:rsidRPr="00273C23">
              <w:rPr>
                <w:rStyle w:val="Hyperlink"/>
                <w:rFonts w:ascii="Ebrima" w:hAnsi="Ebrima"/>
                <w:noProof/>
              </w:rPr>
              <w:t>3.</w:t>
            </w:r>
            <w:r w:rsidR="005A70CF">
              <w:rPr>
                <w:rFonts w:eastAsiaTheme="minorEastAsia"/>
                <w:noProof/>
                <w:lang w:val="en-US"/>
              </w:rPr>
              <w:tab/>
            </w:r>
            <w:r w:rsidR="005A70CF" w:rsidRPr="00273C23">
              <w:rPr>
                <w:rStyle w:val="Hyperlink"/>
                <w:rFonts w:ascii="Ebrima" w:hAnsi="Ebrima"/>
                <w:noProof/>
              </w:rPr>
              <w:t>How to charge the 18650 battery without defined charging current</w:t>
            </w:r>
            <w:r w:rsidR="005A70CF">
              <w:rPr>
                <w:noProof/>
                <w:webHidden/>
              </w:rPr>
              <w:tab/>
            </w:r>
            <w:r w:rsidR="005A70CF">
              <w:rPr>
                <w:noProof/>
                <w:webHidden/>
              </w:rPr>
              <w:fldChar w:fldCharType="begin"/>
            </w:r>
            <w:r w:rsidR="005A70CF">
              <w:rPr>
                <w:noProof/>
                <w:webHidden/>
              </w:rPr>
              <w:instrText xml:space="preserve"> PAGEREF _Toc191914952 \h </w:instrText>
            </w:r>
            <w:r w:rsidR="005A70CF">
              <w:rPr>
                <w:noProof/>
                <w:webHidden/>
              </w:rPr>
            </w:r>
            <w:r w:rsidR="005A70CF">
              <w:rPr>
                <w:noProof/>
                <w:webHidden/>
              </w:rPr>
              <w:fldChar w:fldCharType="separate"/>
            </w:r>
            <w:r w:rsidR="005A70CF">
              <w:rPr>
                <w:noProof/>
                <w:webHidden/>
              </w:rPr>
              <w:t>4</w:t>
            </w:r>
            <w:r w:rsidR="005A70CF">
              <w:rPr>
                <w:noProof/>
                <w:webHidden/>
              </w:rPr>
              <w:fldChar w:fldCharType="end"/>
            </w:r>
          </w:hyperlink>
        </w:p>
        <w:p w14:paraId="6AD61D84" w14:textId="7D2B54DC" w:rsidR="005A70CF" w:rsidRDefault="00C96989">
          <w:pPr>
            <w:pStyle w:val="TOC3"/>
            <w:rPr>
              <w:rFonts w:eastAsiaTheme="minorEastAsia"/>
              <w:noProof/>
              <w:lang w:val="en-US"/>
            </w:rPr>
          </w:pPr>
          <w:hyperlink w:anchor="_Toc191914953" w:history="1">
            <w:r w:rsidR="005A70CF" w:rsidRPr="00273C23">
              <w:rPr>
                <w:rStyle w:val="Hyperlink"/>
                <w:rFonts w:ascii="Ebrima" w:hAnsi="Ebrima"/>
                <w:noProof/>
              </w:rPr>
              <w:t>4.</w:t>
            </w:r>
            <w:r w:rsidR="005A70CF">
              <w:rPr>
                <w:rFonts w:eastAsiaTheme="minorEastAsia"/>
                <w:noProof/>
                <w:lang w:val="en-US"/>
              </w:rPr>
              <w:tab/>
            </w:r>
            <w:r w:rsidR="005A70CF" w:rsidRPr="00273C23">
              <w:rPr>
                <w:rStyle w:val="Hyperlink"/>
                <w:rFonts w:ascii="Ebrima" w:hAnsi="Ebrima"/>
                <w:noProof/>
              </w:rPr>
              <w:t>Li-ion Battery Mode Selection</w:t>
            </w:r>
            <w:r w:rsidR="005A70CF">
              <w:rPr>
                <w:noProof/>
                <w:webHidden/>
              </w:rPr>
              <w:tab/>
            </w:r>
            <w:r w:rsidR="005A70CF">
              <w:rPr>
                <w:noProof/>
                <w:webHidden/>
              </w:rPr>
              <w:fldChar w:fldCharType="begin"/>
            </w:r>
            <w:r w:rsidR="005A70CF">
              <w:rPr>
                <w:noProof/>
                <w:webHidden/>
              </w:rPr>
              <w:instrText xml:space="preserve"> PAGEREF _Toc191914953 \h </w:instrText>
            </w:r>
            <w:r w:rsidR="005A70CF">
              <w:rPr>
                <w:noProof/>
                <w:webHidden/>
              </w:rPr>
            </w:r>
            <w:r w:rsidR="005A70CF">
              <w:rPr>
                <w:noProof/>
                <w:webHidden/>
              </w:rPr>
              <w:fldChar w:fldCharType="separate"/>
            </w:r>
            <w:r w:rsidR="005A70CF">
              <w:rPr>
                <w:noProof/>
                <w:webHidden/>
              </w:rPr>
              <w:t>5</w:t>
            </w:r>
            <w:r w:rsidR="005A70CF">
              <w:rPr>
                <w:noProof/>
                <w:webHidden/>
              </w:rPr>
              <w:fldChar w:fldCharType="end"/>
            </w:r>
          </w:hyperlink>
        </w:p>
        <w:p w14:paraId="33374FCF" w14:textId="4B898CD4" w:rsidR="005A70CF" w:rsidRDefault="00C96989">
          <w:pPr>
            <w:pStyle w:val="TOC3"/>
            <w:rPr>
              <w:rFonts w:eastAsiaTheme="minorEastAsia"/>
              <w:noProof/>
              <w:lang w:val="en-US"/>
            </w:rPr>
          </w:pPr>
          <w:hyperlink w:anchor="_Toc191914956" w:history="1">
            <w:r w:rsidR="005A70CF" w:rsidRPr="00273C23">
              <w:rPr>
                <w:rStyle w:val="Hyperlink"/>
                <w:rFonts w:ascii="Ebrima" w:hAnsi="Ebrima"/>
                <w:noProof/>
              </w:rPr>
              <w:t>5.</w:t>
            </w:r>
            <w:r w:rsidR="005A70CF">
              <w:rPr>
                <w:rFonts w:eastAsiaTheme="minorEastAsia"/>
                <w:noProof/>
                <w:lang w:val="en-US"/>
              </w:rPr>
              <w:tab/>
            </w:r>
            <w:r w:rsidR="005A70CF" w:rsidRPr="00273C23">
              <w:rPr>
                <w:rStyle w:val="Hyperlink"/>
                <w:rFonts w:ascii="Ebrima" w:hAnsi="Ebrima"/>
                <w:noProof/>
              </w:rPr>
              <w:t>Setting the charging current to desired level</w:t>
            </w:r>
            <w:r w:rsidR="005A70CF">
              <w:rPr>
                <w:noProof/>
                <w:webHidden/>
              </w:rPr>
              <w:tab/>
            </w:r>
            <w:r w:rsidR="005A70CF">
              <w:rPr>
                <w:noProof/>
                <w:webHidden/>
              </w:rPr>
              <w:fldChar w:fldCharType="begin"/>
            </w:r>
            <w:r w:rsidR="005A70CF">
              <w:rPr>
                <w:noProof/>
                <w:webHidden/>
              </w:rPr>
              <w:instrText xml:space="preserve"> PAGEREF _Toc191914956 \h </w:instrText>
            </w:r>
            <w:r w:rsidR="005A70CF">
              <w:rPr>
                <w:noProof/>
                <w:webHidden/>
              </w:rPr>
            </w:r>
            <w:r w:rsidR="005A70CF">
              <w:rPr>
                <w:noProof/>
                <w:webHidden/>
              </w:rPr>
              <w:fldChar w:fldCharType="separate"/>
            </w:r>
            <w:r w:rsidR="005A70CF">
              <w:rPr>
                <w:noProof/>
                <w:webHidden/>
              </w:rPr>
              <w:t>6</w:t>
            </w:r>
            <w:r w:rsidR="005A70CF">
              <w:rPr>
                <w:noProof/>
                <w:webHidden/>
              </w:rPr>
              <w:fldChar w:fldCharType="end"/>
            </w:r>
          </w:hyperlink>
        </w:p>
        <w:p w14:paraId="6BFD8B24" w14:textId="5CA2537C" w:rsidR="005A70CF" w:rsidRDefault="00C96989">
          <w:pPr>
            <w:pStyle w:val="TOC3"/>
            <w:rPr>
              <w:rFonts w:eastAsiaTheme="minorEastAsia"/>
              <w:noProof/>
              <w:lang w:val="en-US"/>
            </w:rPr>
          </w:pPr>
          <w:hyperlink w:anchor="_Toc191914957" w:history="1">
            <w:r w:rsidR="005A70CF" w:rsidRPr="00273C23">
              <w:rPr>
                <w:rStyle w:val="Hyperlink"/>
                <w:rFonts w:ascii="Ebrima" w:hAnsi="Ebrima"/>
                <w:noProof/>
              </w:rPr>
              <w:t>6.</w:t>
            </w:r>
            <w:r w:rsidR="005A70CF">
              <w:rPr>
                <w:rFonts w:eastAsiaTheme="minorEastAsia"/>
                <w:noProof/>
                <w:lang w:val="en-US"/>
              </w:rPr>
              <w:tab/>
            </w:r>
            <w:r w:rsidR="005A70CF" w:rsidRPr="00273C23">
              <w:rPr>
                <w:rStyle w:val="Hyperlink"/>
                <w:rFonts w:ascii="Ebrima" w:hAnsi="Ebrima"/>
                <w:noProof/>
              </w:rPr>
              <w:t>Battery Charging Status</w:t>
            </w:r>
            <w:r w:rsidR="005A70CF">
              <w:rPr>
                <w:noProof/>
                <w:webHidden/>
              </w:rPr>
              <w:tab/>
            </w:r>
            <w:r w:rsidR="005A70CF">
              <w:rPr>
                <w:noProof/>
                <w:webHidden/>
              </w:rPr>
              <w:fldChar w:fldCharType="begin"/>
            </w:r>
            <w:r w:rsidR="005A70CF">
              <w:rPr>
                <w:noProof/>
                <w:webHidden/>
              </w:rPr>
              <w:instrText xml:space="preserve"> PAGEREF _Toc191914957 \h </w:instrText>
            </w:r>
            <w:r w:rsidR="005A70CF">
              <w:rPr>
                <w:noProof/>
                <w:webHidden/>
              </w:rPr>
            </w:r>
            <w:r w:rsidR="005A70CF">
              <w:rPr>
                <w:noProof/>
                <w:webHidden/>
              </w:rPr>
              <w:fldChar w:fldCharType="separate"/>
            </w:r>
            <w:r w:rsidR="005A70CF">
              <w:rPr>
                <w:noProof/>
                <w:webHidden/>
              </w:rPr>
              <w:t>7</w:t>
            </w:r>
            <w:r w:rsidR="005A70CF">
              <w:rPr>
                <w:noProof/>
                <w:webHidden/>
              </w:rPr>
              <w:fldChar w:fldCharType="end"/>
            </w:r>
          </w:hyperlink>
        </w:p>
        <w:p w14:paraId="337F6BA7" w14:textId="0F2E0763" w:rsidR="00CB5A25" w:rsidRDefault="00CB5A25">
          <w:r w:rsidRPr="00AD67C5">
            <w:rPr>
              <w:rFonts w:ascii="Ebrima" w:hAnsi="Ebrima"/>
              <w:b/>
              <w:bCs/>
              <w:noProof/>
            </w:rPr>
            <w:fldChar w:fldCharType="end"/>
          </w:r>
        </w:p>
      </w:sdtContent>
    </w:sdt>
    <w:p w14:paraId="74215686" w14:textId="77777777" w:rsidR="00196743" w:rsidRDefault="00AA3427" w:rsidP="00CB5A25">
      <w:pPr>
        <w:rPr>
          <w:rFonts w:ascii="Ebrima" w:eastAsiaTheme="majorEastAsia" w:hAnsi="Ebrima" w:cstheme="majorBidi"/>
          <w:b/>
          <w:color w:val="172EB5"/>
          <w:sz w:val="32"/>
          <w:szCs w:val="32"/>
        </w:rPr>
      </w:pPr>
      <w:r w:rsidRPr="00AD67C5">
        <w:rPr>
          <w:rFonts w:ascii="Ebrima" w:eastAsiaTheme="majorEastAsia" w:hAnsi="Ebrima" w:cstheme="majorBidi"/>
          <w:b/>
          <w:color w:val="172EB5"/>
          <w:sz w:val="32"/>
          <w:szCs w:val="32"/>
        </w:rPr>
        <w:br/>
      </w:r>
    </w:p>
    <w:p w14:paraId="54B88FB5" w14:textId="77777777" w:rsidR="00196743" w:rsidRDefault="00196743">
      <w:pPr>
        <w:rPr>
          <w:rFonts w:ascii="Ebrima" w:eastAsiaTheme="majorEastAsia" w:hAnsi="Ebrima" w:cstheme="majorBidi"/>
          <w:b/>
          <w:color w:val="172EB5"/>
          <w:sz w:val="32"/>
          <w:szCs w:val="32"/>
        </w:rPr>
      </w:pPr>
      <w:r>
        <w:rPr>
          <w:rFonts w:ascii="Ebrima" w:eastAsiaTheme="majorEastAsia" w:hAnsi="Ebrima" w:cstheme="majorBidi"/>
          <w:b/>
          <w:color w:val="172EB5"/>
          <w:sz w:val="32"/>
          <w:szCs w:val="32"/>
        </w:rPr>
        <w:br w:type="page"/>
      </w:r>
    </w:p>
    <w:p w14:paraId="476DE76C" w14:textId="77777777" w:rsidR="00196743" w:rsidRPr="00AD67C5" w:rsidRDefault="00196743" w:rsidP="00AD67C5">
      <w:pPr>
        <w:pStyle w:val="Heading3"/>
        <w:numPr>
          <w:ilvl w:val="0"/>
          <w:numId w:val="14"/>
        </w:numPr>
        <w:rPr>
          <w:rFonts w:ascii="Ebrima" w:hAnsi="Ebrima"/>
          <w:color w:val="172EB5"/>
          <w:sz w:val="24"/>
          <w:szCs w:val="24"/>
        </w:rPr>
      </w:pPr>
      <w:bookmarkStart w:id="1" w:name="_Toc191914950"/>
      <w:r w:rsidRPr="00AD67C5">
        <w:rPr>
          <w:rFonts w:ascii="Ebrima" w:hAnsi="Ebrima"/>
          <w:bCs w:val="0"/>
          <w:color w:val="172EB5"/>
          <w:sz w:val="24"/>
          <w:szCs w:val="24"/>
        </w:rPr>
        <w:lastRenderedPageBreak/>
        <w:t>Pre-Requisite</w:t>
      </w:r>
      <w:bookmarkEnd w:id="1"/>
    </w:p>
    <w:p w14:paraId="5E53FDD0" w14:textId="224DB943" w:rsidR="00196743" w:rsidRDefault="00C96989" w:rsidP="00196743">
      <w:pPr>
        <w:pStyle w:val="ListParagraph"/>
        <w:numPr>
          <w:ilvl w:val="1"/>
          <w:numId w:val="13"/>
        </w:numPr>
        <w:rPr>
          <w:rFonts w:ascii="Ebrima" w:hAnsi="Ebrima"/>
        </w:rPr>
      </w:pPr>
      <w:hyperlink r:id="rId11" w:history="1">
        <w:proofErr w:type="spellStart"/>
        <w:r w:rsidR="00865876" w:rsidRPr="00865876">
          <w:rPr>
            <w:rStyle w:val="Hyperlink"/>
            <w:rFonts w:ascii="Ebrima" w:hAnsi="Ebrima"/>
          </w:rPr>
          <w:t>Nitecore</w:t>
        </w:r>
        <w:proofErr w:type="spellEnd"/>
        <w:r w:rsidR="00865876" w:rsidRPr="00865876">
          <w:rPr>
            <w:rStyle w:val="Hyperlink"/>
            <w:rFonts w:ascii="Ebrima" w:hAnsi="Ebrima"/>
          </w:rPr>
          <w:t xml:space="preserve"> UM4</w:t>
        </w:r>
      </w:hyperlink>
      <w:r w:rsidR="00865876">
        <w:rPr>
          <w:rFonts w:ascii="Ebrima" w:hAnsi="Ebrima"/>
        </w:rPr>
        <w:t xml:space="preserve"> battery charger </w:t>
      </w:r>
      <w:r w:rsidR="00196743">
        <w:rPr>
          <w:rFonts w:ascii="Ebrima" w:hAnsi="Ebrima"/>
        </w:rPr>
        <w:t>– 1 qty</w:t>
      </w:r>
    </w:p>
    <w:p w14:paraId="573CFDC3" w14:textId="4F1DB3B7" w:rsidR="00196743" w:rsidRDefault="00C96989" w:rsidP="00196743">
      <w:pPr>
        <w:pStyle w:val="ListParagraph"/>
        <w:numPr>
          <w:ilvl w:val="1"/>
          <w:numId w:val="13"/>
        </w:numPr>
        <w:rPr>
          <w:rFonts w:ascii="Ebrima" w:hAnsi="Ebrima"/>
        </w:rPr>
      </w:pPr>
      <w:hyperlink r:id="rId12" w:history="1">
        <w:r w:rsidR="00865876" w:rsidRPr="00865876">
          <w:rPr>
            <w:rStyle w:val="Hyperlink"/>
            <w:rFonts w:ascii="Ebrima" w:hAnsi="Ebrima"/>
          </w:rPr>
          <w:t>A Male to Micro B cable</w:t>
        </w:r>
      </w:hyperlink>
      <w:r w:rsidR="00865876">
        <w:rPr>
          <w:rFonts w:ascii="Ebrima" w:hAnsi="Ebrima"/>
        </w:rPr>
        <w:t xml:space="preserve"> </w:t>
      </w:r>
      <w:r w:rsidR="00196743">
        <w:rPr>
          <w:rFonts w:ascii="Ebrima" w:hAnsi="Ebrima"/>
        </w:rPr>
        <w:t xml:space="preserve">– </w:t>
      </w:r>
      <w:r w:rsidR="00865876">
        <w:rPr>
          <w:rFonts w:ascii="Ebrima" w:hAnsi="Ebrima"/>
        </w:rPr>
        <w:t>1</w:t>
      </w:r>
      <w:r w:rsidR="00196743">
        <w:rPr>
          <w:rFonts w:ascii="Ebrima" w:hAnsi="Ebrima"/>
        </w:rPr>
        <w:t xml:space="preserve"> qty</w:t>
      </w:r>
    </w:p>
    <w:p w14:paraId="59DFFC94" w14:textId="4B191C25" w:rsidR="00196743" w:rsidRDefault="00865876" w:rsidP="00196743">
      <w:pPr>
        <w:pStyle w:val="ListParagraph"/>
        <w:numPr>
          <w:ilvl w:val="1"/>
          <w:numId w:val="13"/>
        </w:numPr>
        <w:rPr>
          <w:rFonts w:ascii="Ebrima" w:hAnsi="Ebrima"/>
        </w:rPr>
      </w:pPr>
      <w:r>
        <w:rPr>
          <w:rFonts w:ascii="Ebrima" w:hAnsi="Ebrima"/>
        </w:rPr>
        <w:t>Howell 2500mAH/3000mAh 18650 batteries – 1</w:t>
      </w:r>
      <w:r w:rsidR="0017483B">
        <w:rPr>
          <w:rFonts w:ascii="Ebrima" w:hAnsi="Ebrima"/>
        </w:rPr>
        <w:t xml:space="preserve"> </w:t>
      </w:r>
      <w:r w:rsidR="00196743">
        <w:rPr>
          <w:rFonts w:ascii="Ebrima" w:hAnsi="Ebrima"/>
        </w:rPr>
        <w:t>qty</w:t>
      </w:r>
    </w:p>
    <w:p w14:paraId="2246A309" w14:textId="60775595" w:rsidR="006A7C8B" w:rsidRPr="00E848F1" w:rsidRDefault="00C96989" w:rsidP="001A5389">
      <w:pPr>
        <w:pStyle w:val="ListParagraph"/>
        <w:numPr>
          <w:ilvl w:val="1"/>
          <w:numId w:val="13"/>
        </w:numPr>
      </w:pPr>
      <w:hyperlink r:id="rId13" w:history="1">
        <w:r w:rsidR="000A3A78" w:rsidRPr="00E9151C">
          <w:rPr>
            <w:rStyle w:val="Hyperlink"/>
            <w:rFonts w:ascii="Ebrima" w:hAnsi="Ebrima"/>
          </w:rPr>
          <w:t xml:space="preserve">USB </w:t>
        </w:r>
        <w:r w:rsidR="00623079" w:rsidRPr="00E9151C">
          <w:rPr>
            <w:rStyle w:val="Hyperlink"/>
            <w:rFonts w:ascii="Ebrima" w:hAnsi="Ebrima"/>
          </w:rPr>
          <w:t xml:space="preserve">wall </w:t>
        </w:r>
        <w:r w:rsidR="000A3A78" w:rsidRPr="00E9151C">
          <w:rPr>
            <w:rStyle w:val="Hyperlink"/>
            <w:rFonts w:ascii="Ebrima" w:hAnsi="Ebrima"/>
          </w:rPr>
          <w:t>adapter</w:t>
        </w:r>
      </w:hyperlink>
      <w:r w:rsidR="000A3A78">
        <w:rPr>
          <w:rFonts w:ascii="Ebrima" w:hAnsi="Ebrima"/>
        </w:rPr>
        <w:t xml:space="preserve"> </w:t>
      </w:r>
      <w:r w:rsidR="00E9151C">
        <w:rPr>
          <w:rFonts w:ascii="Ebrima" w:hAnsi="Ebrima"/>
        </w:rPr>
        <w:t>–</w:t>
      </w:r>
      <w:r w:rsidR="000A3A78">
        <w:rPr>
          <w:rFonts w:ascii="Ebrima" w:hAnsi="Ebrima"/>
        </w:rPr>
        <w:t xml:space="preserve"> </w:t>
      </w:r>
      <w:r w:rsidR="00E9151C">
        <w:rPr>
          <w:rFonts w:ascii="Ebrima" w:hAnsi="Ebrima"/>
        </w:rPr>
        <w:t>1 qty</w:t>
      </w:r>
      <w:r w:rsidR="00147FE3" w:rsidRPr="001A5389">
        <w:rPr>
          <w:rFonts w:ascii="Ebrima" w:hAnsi="Ebrima"/>
          <w:color w:val="172EB5"/>
        </w:rPr>
        <w:br w:type="page"/>
      </w:r>
      <w:bookmarkStart w:id="2" w:name="_GoBack"/>
      <w:bookmarkEnd w:id="2"/>
    </w:p>
    <w:p w14:paraId="46AFF435" w14:textId="43DBEB33" w:rsidR="0049442D" w:rsidRDefault="0049442D" w:rsidP="00D04933">
      <w:pPr>
        <w:pStyle w:val="Heading3"/>
        <w:numPr>
          <w:ilvl w:val="0"/>
          <w:numId w:val="14"/>
        </w:numPr>
        <w:rPr>
          <w:rFonts w:ascii="Ebrima" w:hAnsi="Ebrima"/>
          <w:bCs w:val="0"/>
          <w:color w:val="172EB5"/>
          <w:sz w:val="24"/>
          <w:szCs w:val="24"/>
        </w:rPr>
      </w:pPr>
      <w:bookmarkStart w:id="3" w:name="_Toc191914951"/>
      <w:r>
        <w:rPr>
          <w:rFonts w:ascii="Ebrima" w:hAnsi="Ebrima"/>
          <w:bCs w:val="0"/>
          <w:color w:val="172EB5"/>
          <w:sz w:val="24"/>
          <w:szCs w:val="24"/>
        </w:rPr>
        <w:lastRenderedPageBreak/>
        <w:t>Battery charging limit for Air travel</w:t>
      </w:r>
      <w:bookmarkEnd w:id="3"/>
    </w:p>
    <w:p w14:paraId="22479163" w14:textId="77777777" w:rsidR="005A2D44" w:rsidRDefault="0049442D" w:rsidP="00D12805">
      <w:pPr>
        <w:pStyle w:val="ListParagraph"/>
        <w:spacing w:before="100" w:beforeAutospacing="1" w:after="100" w:afterAutospacing="1" w:line="240" w:lineRule="auto"/>
        <w:ind w:left="360"/>
        <w:rPr>
          <w:noProof/>
        </w:rPr>
      </w:pPr>
      <w:r>
        <w:rPr>
          <w:rFonts w:ascii="Ebrima" w:hAnsi="Ebrima"/>
          <w:bCs/>
        </w:rPr>
        <w:t>18650 batteries</w:t>
      </w:r>
      <w:r w:rsidR="009B74C1">
        <w:rPr>
          <w:rFonts w:ascii="Ebrima" w:hAnsi="Ebrima"/>
          <w:bCs/>
        </w:rPr>
        <w:t xml:space="preserve"> should not be fully charged </w:t>
      </w:r>
      <w:r w:rsidR="00AC3B2F">
        <w:rPr>
          <w:rFonts w:ascii="Ebrima" w:hAnsi="Ebrima"/>
          <w:bCs/>
        </w:rPr>
        <w:t xml:space="preserve">but can be 70% only </w:t>
      </w:r>
      <w:r w:rsidR="009B74C1">
        <w:rPr>
          <w:rFonts w:ascii="Ebrima" w:hAnsi="Ebrima"/>
          <w:bCs/>
        </w:rPr>
        <w:t xml:space="preserve">during the Air travel </w:t>
      </w:r>
      <w:r>
        <w:rPr>
          <w:rFonts w:ascii="Ebrima" w:hAnsi="Ebrima"/>
          <w:bCs/>
        </w:rPr>
        <w:t xml:space="preserve">as per the Air shipment </w:t>
      </w:r>
      <w:r w:rsidR="009B74C1">
        <w:rPr>
          <w:rFonts w:ascii="Ebrima" w:hAnsi="Ebrima"/>
          <w:bCs/>
        </w:rPr>
        <w:t>guidelines</w:t>
      </w:r>
      <w:r w:rsidR="00D12805">
        <w:rPr>
          <w:rFonts w:ascii="Ebrima" w:hAnsi="Ebrima"/>
          <w:bCs/>
        </w:rPr>
        <w:t>. So</w:t>
      </w:r>
      <w:r w:rsidRPr="0049442D">
        <w:rPr>
          <w:rFonts w:ascii="Ebrima" w:hAnsi="Ebrima"/>
          <w:bCs/>
        </w:rPr>
        <w:t xml:space="preserve"> when batteries needs to ship through Air to another location</w:t>
      </w:r>
      <w:r w:rsidR="003432B1">
        <w:rPr>
          <w:rFonts w:ascii="Ebrima" w:hAnsi="Ebrima"/>
          <w:bCs/>
        </w:rPr>
        <w:t>,</w:t>
      </w:r>
      <w:r w:rsidRPr="0049442D">
        <w:rPr>
          <w:rFonts w:ascii="Ebrima" w:hAnsi="Ebrima"/>
          <w:bCs/>
        </w:rPr>
        <w:t xml:space="preserve"> </w:t>
      </w:r>
      <w:r w:rsidR="00D12805">
        <w:rPr>
          <w:rFonts w:ascii="Ebrima" w:hAnsi="Ebrima"/>
          <w:bCs/>
        </w:rPr>
        <w:t>can be charged till 3.85v/4.0</w:t>
      </w:r>
      <w:proofErr w:type="gramStart"/>
      <w:r w:rsidR="00D12805">
        <w:rPr>
          <w:rFonts w:ascii="Ebrima" w:hAnsi="Ebrima"/>
          <w:bCs/>
        </w:rPr>
        <w:t>v(</w:t>
      </w:r>
      <w:proofErr w:type="gramEnd"/>
      <w:r w:rsidR="00D12805">
        <w:rPr>
          <w:rFonts w:ascii="Ebrima" w:hAnsi="Ebrima"/>
          <w:bCs/>
        </w:rPr>
        <w:t>3.85v for 2500mAh batteries and 4.0 for 3000mAh batteries. E</w:t>
      </w:r>
      <w:r w:rsidRPr="0049442D">
        <w:rPr>
          <w:rFonts w:ascii="Ebrima" w:hAnsi="Ebrima"/>
          <w:bCs/>
        </w:rPr>
        <w:t>lse batteries can be fully(4.2v) charged for local uses/deployment.</w:t>
      </w:r>
      <w:r w:rsidR="002E180D" w:rsidRPr="002E180D">
        <w:rPr>
          <w:noProof/>
        </w:rPr>
        <w:t xml:space="preserve"> </w:t>
      </w:r>
    </w:p>
    <w:p w14:paraId="79A11F7F" w14:textId="77777777" w:rsidR="005A2D44" w:rsidRDefault="005A2D44" w:rsidP="00D12805">
      <w:pPr>
        <w:pStyle w:val="ListParagraph"/>
        <w:spacing w:before="100" w:beforeAutospacing="1" w:after="100" w:afterAutospacing="1" w:line="240" w:lineRule="auto"/>
        <w:ind w:left="360"/>
        <w:rPr>
          <w:rFonts w:ascii="Ebrima" w:hAnsi="Ebrima"/>
          <w:bCs/>
        </w:rPr>
      </w:pPr>
    </w:p>
    <w:p w14:paraId="66DAD6C5" w14:textId="2EA135FE" w:rsidR="0049442D" w:rsidRDefault="002E180D" w:rsidP="00AD67C5">
      <w:pPr>
        <w:pStyle w:val="ListParagraph"/>
        <w:spacing w:before="100" w:beforeAutospacing="1" w:after="100" w:afterAutospacing="1" w:line="240" w:lineRule="auto"/>
        <w:ind w:left="360"/>
        <w:jc w:val="center"/>
        <w:rPr>
          <w:rFonts w:ascii="Ebrima" w:hAnsi="Ebrima"/>
          <w:bCs/>
        </w:rPr>
      </w:pPr>
      <w:r w:rsidRPr="002E180D">
        <w:rPr>
          <w:rFonts w:ascii="Ebrima" w:hAnsi="Ebrima"/>
          <w:bCs/>
          <w:noProof/>
        </w:rPr>
        <w:drawing>
          <wp:inline distT="0" distB="0" distL="0" distR="0" wp14:anchorId="6FC6D487" wp14:editId="708B0226">
            <wp:extent cx="3588589" cy="14911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5005" cy="151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8C7E3" w14:textId="10591454" w:rsidR="009540B0" w:rsidRDefault="009540B0" w:rsidP="00D12805">
      <w:pPr>
        <w:pStyle w:val="ListParagraph"/>
        <w:spacing w:before="100" w:beforeAutospacing="1" w:after="100" w:afterAutospacing="1" w:line="240" w:lineRule="auto"/>
        <w:ind w:left="360"/>
        <w:rPr>
          <w:rFonts w:ascii="Ebrima" w:hAnsi="Ebrima"/>
          <w:bCs/>
        </w:rPr>
      </w:pPr>
    </w:p>
    <w:p w14:paraId="446D8B38" w14:textId="77777777" w:rsidR="009540B0" w:rsidRPr="00AD67C5" w:rsidRDefault="009540B0" w:rsidP="00AD67C5">
      <w:pPr>
        <w:pStyle w:val="ListParagraph"/>
        <w:spacing w:before="100" w:beforeAutospacing="1" w:after="100" w:afterAutospacing="1" w:line="240" w:lineRule="auto"/>
        <w:ind w:left="360"/>
        <w:rPr>
          <w:rFonts w:ascii="Ebrima" w:hAnsi="Ebrima"/>
          <w:bCs/>
        </w:rPr>
      </w:pPr>
    </w:p>
    <w:p w14:paraId="4BB7F8C3" w14:textId="08FC6FAE" w:rsidR="000755A7" w:rsidRDefault="0017483B" w:rsidP="00D04933">
      <w:pPr>
        <w:pStyle w:val="Heading3"/>
        <w:numPr>
          <w:ilvl w:val="0"/>
          <w:numId w:val="14"/>
        </w:numPr>
        <w:rPr>
          <w:rFonts w:ascii="Ebrima" w:hAnsi="Ebrima"/>
          <w:bCs w:val="0"/>
          <w:color w:val="172EB5"/>
          <w:sz w:val="24"/>
          <w:szCs w:val="24"/>
        </w:rPr>
      </w:pPr>
      <w:bookmarkStart w:id="4" w:name="_Toc191914952"/>
      <w:r>
        <w:rPr>
          <w:rFonts w:ascii="Ebrima" w:hAnsi="Ebrima"/>
          <w:bCs w:val="0"/>
          <w:color w:val="172EB5"/>
          <w:sz w:val="24"/>
          <w:szCs w:val="24"/>
        </w:rPr>
        <w:t xml:space="preserve">How to charge the </w:t>
      </w:r>
      <w:r w:rsidR="00CA66D8">
        <w:rPr>
          <w:rFonts w:ascii="Ebrima" w:hAnsi="Ebrima"/>
          <w:bCs w:val="0"/>
          <w:color w:val="172EB5"/>
          <w:sz w:val="24"/>
          <w:szCs w:val="24"/>
        </w:rPr>
        <w:t xml:space="preserve">18650 </w:t>
      </w:r>
      <w:r>
        <w:rPr>
          <w:rFonts w:ascii="Ebrima" w:hAnsi="Ebrima"/>
          <w:bCs w:val="0"/>
          <w:color w:val="172EB5"/>
          <w:sz w:val="24"/>
          <w:szCs w:val="24"/>
        </w:rPr>
        <w:t>batt</w:t>
      </w:r>
      <w:r w:rsidR="00917420">
        <w:rPr>
          <w:rFonts w:ascii="Ebrima" w:hAnsi="Ebrima"/>
          <w:bCs w:val="0"/>
          <w:color w:val="172EB5"/>
          <w:sz w:val="24"/>
          <w:szCs w:val="24"/>
        </w:rPr>
        <w:t>ery</w:t>
      </w:r>
      <w:r w:rsidR="001F0613">
        <w:rPr>
          <w:rFonts w:ascii="Ebrima" w:hAnsi="Ebrima"/>
          <w:bCs w:val="0"/>
          <w:color w:val="172EB5"/>
          <w:sz w:val="24"/>
          <w:szCs w:val="24"/>
        </w:rPr>
        <w:t xml:space="preserve"> without </w:t>
      </w:r>
      <w:r w:rsidR="003E7F9A">
        <w:rPr>
          <w:rFonts w:ascii="Ebrima" w:hAnsi="Ebrima"/>
          <w:bCs w:val="0"/>
          <w:color w:val="172EB5"/>
          <w:sz w:val="24"/>
          <w:szCs w:val="24"/>
        </w:rPr>
        <w:t>defined charging current</w:t>
      </w:r>
      <w:bookmarkEnd w:id="4"/>
    </w:p>
    <w:p w14:paraId="64BD1EF9" w14:textId="7A282BE2" w:rsidR="00024835" w:rsidRPr="00AD67C5" w:rsidRDefault="00024835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jc w:val="center"/>
        <w:rPr>
          <w:rFonts w:ascii="Ebrima" w:hAnsi="Ebrima"/>
          <w:bCs/>
          <w:color w:val="172EB5"/>
        </w:rPr>
      </w:pPr>
      <w:r w:rsidRPr="00024835">
        <w:rPr>
          <w:rFonts w:ascii="Ebrima" w:hAnsi="Ebrima"/>
          <w:bCs/>
        </w:rPr>
        <w:t xml:space="preserve">Plug the Micro USB cable into </w:t>
      </w:r>
      <w:proofErr w:type="spellStart"/>
      <w:r w:rsidRPr="00024835">
        <w:rPr>
          <w:rFonts w:ascii="Ebrima" w:hAnsi="Ebrima"/>
          <w:bCs/>
        </w:rPr>
        <w:t>Nitecore</w:t>
      </w:r>
      <w:proofErr w:type="spellEnd"/>
      <w:r w:rsidRPr="00024835">
        <w:rPr>
          <w:rFonts w:ascii="Ebrima" w:hAnsi="Ebrima"/>
          <w:bCs/>
        </w:rPr>
        <w:t xml:space="preserve"> UM4 charger, without battery it will look like</w:t>
      </w:r>
      <w:r>
        <w:rPr>
          <w:rFonts w:ascii="Ebrima" w:hAnsi="Ebrima"/>
          <w:bCs/>
        </w:rPr>
        <w:t xml:space="preserve"> as below</w:t>
      </w:r>
    </w:p>
    <w:p w14:paraId="4DCDBA47" w14:textId="2AFD08B2" w:rsidR="000755A7" w:rsidRPr="00024835" w:rsidRDefault="00B634E7" w:rsidP="00AD67C5">
      <w:pPr>
        <w:tabs>
          <w:tab w:val="num" w:pos="1800"/>
        </w:tabs>
        <w:spacing w:before="100" w:beforeAutospacing="1" w:after="100" w:afterAutospacing="1" w:line="240" w:lineRule="auto"/>
        <w:ind w:left="1152"/>
        <w:jc w:val="center"/>
        <w:rPr>
          <w:rFonts w:ascii="Ebrima" w:hAnsi="Ebrima"/>
          <w:bCs/>
          <w:color w:val="172EB5"/>
        </w:rPr>
      </w:pPr>
      <w:r w:rsidRPr="00FF78E0">
        <w:rPr>
          <w:rFonts w:ascii="Ebrima" w:hAnsi="Ebrima"/>
          <w:bCs/>
          <w:noProof/>
          <w:color w:val="172EB5"/>
        </w:rPr>
        <w:drawing>
          <wp:inline distT="0" distB="0" distL="0" distR="0" wp14:anchorId="6ADBA7D2" wp14:editId="0BF8DC3B">
            <wp:extent cx="3306470" cy="2522965"/>
            <wp:effectExtent l="0" t="0" r="825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6795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935" cy="255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F24E" w14:textId="584DAF7D" w:rsidR="001F0613" w:rsidRPr="00AD67C5" w:rsidRDefault="001F0613" w:rsidP="001F0613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>
        <w:rPr>
          <w:rFonts w:ascii="Ebrima" w:hAnsi="Ebrima"/>
          <w:bCs/>
        </w:rPr>
        <w:t>If you want to skip the charging current value settings, by inserting the 18650 battery into slot, it will be charge by default charging settings</w:t>
      </w:r>
      <w:r w:rsidR="00D1347C" w:rsidRPr="00AD67C5">
        <w:rPr>
          <w:rFonts w:ascii="Ebrima" w:hAnsi="Ebrima"/>
          <w:bCs/>
        </w:rPr>
        <w:t>.</w:t>
      </w:r>
      <w:r w:rsidR="00B634E7" w:rsidRPr="00AD67C5">
        <w:rPr>
          <w:rFonts w:ascii="Ebrima" w:hAnsi="Ebrima"/>
          <w:bCs/>
        </w:rPr>
        <w:t xml:space="preserve"> </w:t>
      </w:r>
    </w:p>
    <w:p w14:paraId="50FFDB73" w14:textId="4336658D" w:rsidR="001F0613" w:rsidRDefault="001F0613" w:rsidP="001F0613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 w:rsidRPr="00AD67C5">
        <w:rPr>
          <w:rFonts w:ascii="Ebrima" w:hAnsi="Ebrima"/>
          <w:bCs/>
        </w:rPr>
        <w:t>Below image showing charging time in right and charging current in mA in middle</w:t>
      </w:r>
    </w:p>
    <w:p w14:paraId="18E2BA4D" w14:textId="651C473E" w:rsidR="003E7F9A" w:rsidRPr="00AD67C5" w:rsidRDefault="003E7F9A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>
        <w:rPr>
          <w:rFonts w:ascii="Ebrima" w:hAnsi="Ebrima"/>
          <w:bCs/>
        </w:rPr>
        <w:t xml:space="preserve">Make sure to turn off charger when battery shows </w:t>
      </w:r>
      <w:r w:rsidRPr="00AD67C5">
        <w:rPr>
          <w:rFonts w:ascii="Ebrima" w:hAnsi="Ebrima"/>
          <w:b/>
          <w:bCs/>
        </w:rPr>
        <w:t>3.85v</w:t>
      </w:r>
      <w:r>
        <w:rPr>
          <w:rFonts w:ascii="Ebrima" w:hAnsi="Ebrima"/>
          <w:b/>
          <w:bCs/>
        </w:rPr>
        <w:t>/4.0</w:t>
      </w:r>
      <w:proofErr w:type="gramStart"/>
      <w:r>
        <w:rPr>
          <w:rFonts w:ascii="Ebrima" w:hAnsi="Ebrima"/>
          <w:b/>
          <w:bCs/>
        </w:rPr>
        <w:t>v</w:t>
      </w:r>
      <w:r w:rsidR="00497CEF" w:rsidRPr="00AD67C5">
        <w:rPr>
          <w:rFonts w:ascii="Ebrima" w:hAnsi="Ebrima"/>
          <w:bCs/>
        </w:rPr>
        <w:t>(</w:t>
      </w:r>
      <w:proofErr w:type="gramEnd"/>
      <w:r w:rsidR="00497CEF" w:rsidRPr="00AD67C5">
        <w:rPr>
          <w:rFonts w:ascii="Ebrima" w:hAnsi="Ebrima"/>
          <w:bCs/>
        </w:rPr>
        <w:t>Based on #2</w:t>
      </w:r>
      <w:r w:rsidR="00B34EF8">
        <w:rPr>
          <w:rFonts w:ascii="Ebrima" w:hAnsi="Ebrima"/>
          <w:bCs/>
        </w:rPr>
        <w:t xml:space="preserve"> topic</w:t>
      </w:r>
      <w:r w:rsidR="00497CEF" w:rsidRPr="00AD67C5">
        <w:rPr>
          <w:rFonts w:ascii="Ebrima" w:hAnsi="Ebrima"/>
          <w:bCs/>
        </w:rPr>
        <w:t>)</w:t>
      </w:r>
    </w:p>
    <w:p w14:paraId="13B42042" w14:textId="25D46098" w:rsidR="001D46CA" w:rsidRDefault="00B634E7" w:rsidP="00AD67C5">
      <w:pPr>
        <w:tabs>
          <w:tab w:val="num" w:pos="1800"/>
        </w:tabs>
        <w:spacing w:before="100" w:beforeAutospacing="1" w:after="100" w:afterAutospacing="1" w:line="240" w:lineRule="auto"/>
        <w:ind w:left="792"/>
        <w:jc w:val="center"/>
        <w:rPr>
          <w:rFonts w:ascii="Ebrima" w:hAnsi="Ebrima"/>
          <w:bCs/>
          <w:color w:val="172EB5"/>
        </w:rPr>
      </w:pPr>
      <w:r>
        <w:rPr>
          <w:noProof/>
        </w:rPr>
        <w:lastRenderedPageBreak/>
        <w:drawing>
          <wp:inline distT="0" distB="0" distL="0" distR="0" wp14:anchorId="3563BF31" wp14:editId="52B36FE5">
            <wp:extent cx="2216224" cy="3883989"/>
            <wp:effectExtent l="0" t="0" r="0" b="254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61249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503" cy="38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40765" w14:textId="19679017" w:rsidR="0049466B" w:rsidRDefault="009B6045" w:rsidP="0049466B">
      <w:pPr>
        <w:pStyle w:val="Heading3"/>
        <w:numPr>
          <w:ilvl w:val="0"/>
          <w:numId w:val="14"/>
        </w:numPr>
        <w:rPr>
          <w:rFonts w:ascii="Ebrima" w:hAnsi="Ebrima"/>
          <w:bCs w:val="0"/>
          <w:color w:val="172EB5"/>
          <w:sz w:val="24"/>
          <w:szCs w:val="24"/>
        </w:rPr>
      </w:pPr>
      <w:bookmarkStart w:id="5" w:name="_Toc191914953"/>
      <w:r>
        <w:rPr>
          <w:rFonts w:ascii="Ebrima" w:hAnsi="Ebrima"/>
          <w:bCs w:val="0"/>
          <w:color w:val="172EB5"/>
          <w:sz w:val="24"/>
          <w:szCs w:val="24"/>
        </w:rPr>
        <w:t>Li-ion B</w:t>
      </w:r>
      <w:r w:rsidR="0049466B">
        <w:rPr>
          <w:rFonts w:ascii="Ebrima" w:hAnsi="Ebrima"/>
          <w:bCs w:val="0"/>
          <w:color w:val="172EB5"/>
          <w:sz w:val="24"/>
          <w:szCs w:val="24"/>
        </w:rPr>
        <w:t xml:space="preserve">attery </w:t>
      </w:r>
      <w:r>
        <w:rPr>
          <w:rFonts w:ascii="Ebrima" w:hAnsi="Ebrima"/>
          <w:bCs w:val="0"/>
          <w:color w:val="172EB5"/>
          <w:sz w:val="24"/>
          <w:szCs w:val="24"/>
        </w:rPr>
        <w:t>Mode Selection</w:t>
      </w:r>
      <w:bookmarkEnd w:id="5"/>
    </w:p>
    <w:p w14:paraId="0AEC7913" w14:textId="77777777" w:rsidR="0049466B" w:rsidRPr="00C35322" w:rsidRDefault="0049466B" w:rsidP="0049466B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 w:rsidRPr="00C35322">
        <w:rPr>
          <w:rFonts w:ascii="Ebrima" w:hAnsi="Ebrima"/>
          <w:bCs/>
        </w:rPr>
        <w:t xml:space="preserve">On </w:t>
      </w:r>
      <w:proofErr w:type="spellStart"/>
      <w:r w:rsidRPr="00C35322">
        <w:rPr>
          <w:rFonts w:ascii="Ebrima" w:hAnsi="Ebrima"/>
          <w:bCs/>
        </w:rPr>
        <w:t>Nitecore</w:t>
      </w:r>
      <w:proofErr w:type="spellEnd"/>
      <w:r w:rsidRPr="00C35322">
        <w:rPr>
          <w:rFonts w:ascii="Ebrima" w:hAnsi="Ebrima"/>
          <w:bCs/>
        </w:rPr>
        <w:t xml:space="preserve"> UM4 battery charger, you have two tactile </w:t>
      </w:r>
      <w:proofErr w:type="gramStart"/>
      <w:r w:rsidRPr="00C35322">
        <w:rPr>
          <w:rFonts w:ascii="Ebrima" w:hAnsi="Ebrima"/>
          <w:bCs/>
        </w:rPr>
        <w:t>button</w:t>
      </w:r>
      <w:proofErr w:type="gramEnd"/>
      <w:r w:rsidRPr="00C35322">
        <w:rPr>
          <w:rFonts w:ascii="Ebrima" w:hAnsi="Ebrima"/>
          <w:bCs/>
        </w:rPr>
        <w:t xml:space="preserve"> next to written “UM4”</w:t>
      </w:r>
    </w:p>
    <w:p w14:paraId="2CED770A" w14:textId="77777777" w:rsidR="0049466B" w:rsidRPr="00C35322" w:rsidRDefault="0049466B" w:rsidP="0049466B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 w:rsidRPr="00C35322">
        <w:rPr>
          <w:rFonts w:ascii="Ebrima" w:hAnsi="Ebrima"/>
          <w:bCs/>
        </w:rPr>
        <w:t>On the Left with engraved letter “C” and on the right with engraved letter “V”</w:t>
      </w:r>
    </w:p>
    <w:p w14:paraId="2CFC89C2" w14:textId="6C0385E3" w:rsidR="0049466B" w:rsidRDefault="0049466B" w:rsidP="0049466B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 w:rsidRPr="00C35322">
        <w:rPr>
          <w:rFonts w:ascii="Ebrima" w:hAnsi="Ebrima"/>
          <w:bCs/>
        </w:rPr>
        <w:t xml:space="preserve">Press “C” and hold for </w:t>
      </w:r>
      <w:r>
        <w:rPr>
          <w:rFonts w:ascii="Ebrima" w:hAnsi="Ebrima"/>
          <w:bCs/>
        </w:rPr>
        <w:t>2</w:t>
      </w:r>
      <w:r w:rsidRPr="00C35322">
        <w:rPr>
          <w:rFonts w:ascii="Ebrima" w:hAnsi="Ebrima"/>
          <w:bCs/>
        </w:rPr>
        <w:t xml:space="preserve"> sec to enter the </w:t>
      </w:r>
      <w:r>
        <w:rPr>
          <w:rFonts w:ascii="Ebrima" w:hAnsi="Ebrima"/>
          <w:bCs/>
        </w:rPr>
        <w:t>charging setting mode</w:t>
      </w:r>
    </w:p>
    <w:p w14:paraId="5E343C91" w14:textId="0F558A80" w:rsidR="0049466B" w:rsidRPr="00C35322" w:rsidRDefault="0049466B" w:rsidP="0049466B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>
        <w:rPr>
          <w:rFonts w:ascii="Ebrima" w:hAnsi="Ebrima"/>
          <w:bCs/>
        </w:rPr>
        <w:t>Press “C” again to enter battery type selection</w:t>
      </w:r>
    </w:p>
    <w:p w14:paraId="6F3DAA1F" w14:textId="36EA091D" w:rsidR="0049466B" w:rsidRPr="00C35322" w:rsidRDefault="0049466B" w:rsidP="0049466B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>
        <w:rPr>
          <w:rFonts w:ascii="Ebrima" w:hAnsi="Ebrima"/>
          <w:bCs/>
        </w:rPr>
        <w:t xml:space="preserve">Current battery type </w:t>
      </w:r>
      <w:r w:rsidRPr="00C35322">
        <w:rPr>
          <w:rFonts w:ascii="Ebrima" w:hAnsi="Ebrima"/>
          <w:bCs/>
        </w:rPr>
        <w:t>will start flashing</w:t>
      </w:r>
    </w:p>
    <w:p w14:paraId="2BB44E84" w14:textId="70BE204F" w:rsidR="0049466B" w:rsidRDefault="0049466B" w:rsidP="0049466B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 w:rsidRPr="00C35322">
        <w:rPr>
          <w:rFonts w:ascii="Ebrima" w:hAnsi="Ebrima"/>
          <w:bCs/>
        </w:rPr>
        <w:t xml:space="preserve">By pressing “V”, </w:t>
      </w:r>
      <w:r>
        <w:rPr>
          <w:rFonts w:ascii="Ebrima" w:hAnsi="Ebrima"/>
          <w:bCs/>
        </w:rPr>
        <w:t xml:space="preserve">change to </w:t>
      </w:r>
      <w:r w:rsidRPr="00AD67C5">
        <w:rPr>
          <w:rFonts w:ascii="Ebrima" w:hAnsi="Ebrima"/>
          <w:b/>
          <w:bCs/>
        </w:rPr>
        <w:t>Li-ion, 4.2v</w:t>
      </w:r>
      <w:r>
        <w:rPr>
          <w:rFonts w:ascii="Ebrima" w:hAnsi="Ebrima"/>
          <w:bCs/>
        </w:rPr>
        <w:t xml:space="preserve"> </w:t>
      </w:r>
    </w:p>
    <w:p w14:paraId="3F34DD1E" w14:textId="75AFCDE7" w:rsidR="0049466B" w:rsidRPr="00C35322" w:rsidRDefault="0049466B" w:rsidP="0049466B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>
        <w:rPr>
          <w:rFonts w:ascii="Ebrima" w:hAnsi="Ebrima"/>
          <w:bCs/>
        </w:rPr>
        <w:t xml:space="preserve">Once the values are finalized, long press “C” button to save the value and exit from </w:t>
      </w:r>
      <w:r w:rsidR="00D569CA">
        <w:rPr>
          <w:rFonts w:ascii="Ebrima" w:hAnsi="Ebrima"/>
          <w:bCs/>
        </w:rPr>
        <w:t xml:space="preserve">battery type selection </w:t>
      </w:r>
      <w:r>
        <w:rPr>
          <w:rFonts w:ascii="Ebrima" w:hAnsi="Ebrima"/>
          <w:bCs/>
        </w:rPr>
        <w:t>mode</w:t>
      </w:r>
    </w:p>
    <w:p w14:paraId="2117CB53" w14:textId="3694755D" w:rsidR="001D46CA" w:rsidRPr="00FE06F7" w:rsidRDefault="006B4DF5" w:rsidP="00AD67C5">
      <w:pPr>
        <w:tabs>
          <w:tab w:val="num" w:pos="1800"/>
        </w:tabs>
        <w:spacing w:before="100" w:beforeAutospacing="1" w:after="100" w:afterAutospacing="1" w:line="240" w:lineRule="auto"/>
        <w:ind w:left="792"/>
        <w:jc w:val="center"/>
        <w:rPr>
          <w:rFonts w:ascii="Ebrima" w:hAnsi="Ebrima"/>
          <w:bCs/>
          <w:color w:val="172EB5"/>
        </w:rPr>
      </w:pPr>
      <w:r w:rsidRPr="006B4DF5">
        <w:rPr>
          <w:rFonts w:ascii="Ebrima" w:hAnsi="Ebrima"/>
          <w:bCs/>
          <w:noProof/>
          <w:color w:val="172EB5"/>
        </w:rPr>
        <w:lastRenderedPageBreak/>
        <w:drawing>
          <wp:inline distT="0" distB="0" distL="0" distR="0" wp14:anchorId="7867303F" wp14:editId="0F8CB85B">
            <wp:extent cx="3881445" cy="3575854"/>
            <wp:effectExtent l="0" t="0" r="508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3373" cy="358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F632" w14:textId="24A222E1" w:rsidR="00497CEF" w:rsidRDefault="00D42A02" w:rsidP="00497CEF">
      <w:pPr>
        <w:pStyle w:val="Heading3"/>
        <w:numPr>
          <w:ilvl w:val="0"/>
          <w:numId w:val="14"/>
        </w:numPr>
        <w:rPr>
          <w:rFonts w:ascii="Ebrima" w:hAnsi="Ebrima"/>
          <w:bCs w:val="0"/>
          <w:color w:val="172EB5"/>
          <w:sz w:val="24"/>
          <w:szCs w:val="24"/>
        </w:rPr>
      </w:pPr>
      <w:bookmarkStart w:id="6" w:name="_Toc191914919"/>
      <w:bookmarkStart w:id="7" w:name="_Toc191914954"/>
      <w:bookmarkStart w:id="8" w:name="_Toc191914920"/>
      <w:bookmarkStart w:id="9" w:name="_Toc191914955"/>
      <w:bookmarkStart w:id="10" w:name="_Toc191914956"/>
      <w:bookmarkEnd w:id="6"/>
      <w:bookmarkEnd w:id="7"/>
      <w:bookmarkEnd w:id="8"/>
      <w:bookmarkEnd w:id="9"/>
      <w:r>
        <w:rPr>
          <w:rFonts w:ascii="Ebrima" w:hAnsi="Ebrima"/>
          <w:bCs w:val="0"/>
          <w:color w:val="172EB5"/>
          <w:sz w:val="24"/>
          <w:szCs w:val="24"/>
        </w:rPr>
        <w:t>Setting the charging current to desired level</w:t>
      </w:r>
      <w:bookmarkEnd w:id="10"/>
    </w:p>
    <w:p w14:paraId="0CBD4845" w14:textId="3901B3A4" w:rsidR="008E3D4B" w:rsidRPr="00AD67C5" w:rsidRDefault="008E3D4B" w:rsidP="00AD67C5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 w:rsidRPr="00AD67C5">
        <w:rPr>
          <w:rFonts w:ascii="Ebrima" w:hAnsi="Ebrima"/>
          <w:bCs/>
        </w:rPr>
        <w:t xml:space="preserve">Press “C” </w:t>
      </w:r>
      <w:r w:rsidR="006B4DF5">
        <w:rPr>
          <w:rFonts w:ascii="Ebrima" w:hAnsi="Ebrima"/>
          <w:bCs/>
        </w:rPr>
        <w:t xml:space="preserve">button </w:t>
      </w:r>
      <w:r w:rsidRPr="00AD67C5">
        <w:rPr>
          <w:rFonts w:ascii="Ebrima" w:hAnsi="Ebrima"/>
          <w:bCs/>
        </w:rPr>
        <w:t xml:space="preserve">and hold for 3 sec to enter the </w:t>
      </w:r>
      <w:r w:rsidR="0049466B">
        <w:rPr>
          <w:rFonts w:ascii="Ebrima" w:hAnsi="Ebrima"/>
          <w:bCs/>
        </w:rPr>
        <w:t>charging setting mode</w:t>
      </w:r>
    </w:p>
    <w:p w14:paraId="45DB6A56" w14:textId="4ABD9BDF" w:rsidR="007120F4" w:rsidRPr="00AD67C5" w:rsidRDefault="008E3D4B" w:rsidP="00AD67C5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 w:rsidRPr="00AD67C5">
        <w:rPr>
          <w:rFonts w:ascii="Ebrima" w:hAnsi="Ebrima"/>
          <w:bCs/>
        </w:rPr>
        <w:t>Charging current value will start flashing</w:t>
      </w:r>
    </w:p>
    <w:p w14:paraId="6711957F" w14:textId="62FE3B9A" w:rsidR="008E3D4B" w:rsidRDefault="008E3D4B" w:rsidP="0049466B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 w:rsidRPr="00AD67C5">
        <w:rPr>
          <w:rFonts w:ascii="Ebrima" w:hAnsi="Ebrima"/>
          <w:bCs/>
        </w:rPr>
        <w:t xml:space="preserve">By pressing “V”, numeric value can be increased/decreased </w:t>
      </w:r>
    </w:p>
    <w:p w14:paraId="10D239C9" w14:textId="2922E226" w:rsidR="0049466B" w:rsidRPr="00AD67C5" w:rsidRDefault="0049466B" w:rsidP="00AD67C5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>
        <w:rPr>
          <w:rFonts w:ascii="Ebrima" w:hAnsi="Ebrima"/>
          <w:bCs/>
        </w:rPr>
        <w:t>Once the values are finalized, long press “C” button to save the value and exit from charging setting mode</w:t>
      </w:r>
    </w:p>
    <w:p w14:paraId="139C50D6" w14:textId="2E0308D3" w:rsidR="00422522" w:rsidRDefault="00422522">
      <w:pPr>
        <w:spacing w:before="100" w:beforeAutospacing="1" w:after="100" w:afterAutospacing="1" w:line="240" w:lineRule="auto"/>
        <w:jc w:val="center"/>
        <w:rPr>
          <w:rFonts w:ascii="Ebrima" w:hAnsi="Ebrima"/>
          <w:bCs/>
          <w:color w:val="172EB5"/>
        </w:rPr>
      </w:pPr>
      <w:r>
        <w:rPr>
          <w:noProof/>
        </w:rPr>
        <w:drawing>
          <wp:inline distT="0" distB="0" distL="0" distR="0" wp14:anchorId="3A618D4C" wp14:editId="1371C04D">
            <wp:extent cx="3184317" cy="2933700"/>
            <wp:effectExtent l="0" t="0" r="0" b="0"/>
            <wp:docPr id="1751385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8507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317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4897" w14:textId="65CB9CB3" w:rsidR="005564D3" w:rsidRDefault="005564D3">
      <w:pPr>
        <w:spacing w:before="100" w:beforeAutospacing="1" w:after="100" w:afterAutospacing="1" w:line="240" w:lineRule="auto"/>
        <w:jc w:val="center"/>
        <w:rPr>
          <w:rFonts w:ascii="Ebrima" w:hAnsi="Ebrima"/>
          <w:bCs/>
          <w:color w:val="172EB5"/>
        </w:rPr>
      </w:pPr>
    </w:p>
    <w:p w14:paraId="4F4762AE" w14:textId="77777777" w:rsidR="005564D3" w:rsidRPr="00AD67C5" w:rsidRDefault="005564D3" w:rsidP="00AD67C5">
      <w:pPr>
        <w:spacing w:before="100" w:beforeAutospacing="1" w:after="100" w:afterAutospacing="1" w:line="240" w:lineRule="auto"/>
        <w:jc w:val="center"/>
        <w:rPr>
          <w:rFonts w:ascii="Ebrima" w:hAnsi="Ebrima"/>
          <w:bCs/>
          <w:color w:val="172EB5"/>
        </w:rPr>
      </w:pPr>
    </w:p>
    <w:p w14:paraId="7B24A47B" w14:textId="3B6E80EF" w:rsidR="00D92B98" w:rsidRDefault="00FB5C98" w:rsidP="00D92B98">
      <w:pPr>
        <w:pStyle w:val="Heading3"/>
        <w:numPr>
          <w:ilvl w:val="0"/>
          <w:numId w:val="14"/>
        </w:numPr>
        <w:rPr>
          <w:rFonts w:ascii="Ebrima" w:hAnsi="Ebrima"/>
          <w:bCs w:val="0"/>
          <w:color w:val="172EB5"/>
          <w:sz w:val="24"/>
          <w:szCs w:val="24"/>
        </w:rPr>
      </w:pPr>
      <w:bookmarkStart w:id="11" w:name="_Toc191914957"/>
      <w:r>
        <w:rPr>
          <w:rFonts w:ascii="Ebrima" w:hAnsi="Ebrima"/>
          <w:bCs w:val="0"/>
          <w:color w:val="172EB5"/>
          <w:sz w:val="24"/>
          <w:szCs w:val="24"/>
        </w:rPr>
        <w:lastRenderedPageBreak/>
        <w:t>Battery Charging Stat</w:t>
      </w:r>
      <w:r w:rsidR="00D1336A">
        <w:rPr>
          <w:rFonts w:ascii="Ebrima" w:hAnsi="Ebrima"/>
          <w:bCs w:val="0"/>
          <w:color w:val="172EB5"/>
          <w:sz w:val="24"/>
          <w:szCs w:val="24"/>
        </w:rPr>
        <w:t>us</w:t>
      </w:r>
      <w:bookmarkEnd w:id="11"/>
    </w:p>
    <w:p w14:paraId="0A4AC715" w14:textId="77777777" w:rsidR="00D92B98" w:rsidRDefault="00D92B98" w:rsidP="00D92B98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>
        <w:rPr>
          <w:rFonts w:ascii="Ebrima" w:hAnsi="Ebrima"/>
          <w:bCs/>
        </w:rPr>
        <w:t>When battery is charging, screen information will be updating based on current status</w:t>
      </w:r>
    </w:p>
    <w:p w14:paraId="1FA7AF69" w14:textId="1DFF3FA2" w:rsidR="00FB5C98" w:rsidRDefault="00F37D54" w:rsidP="00AD67C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Ebrima" w:hAnsi="Ebrima"/>
          <w:bCs/>
        </w:rPr>
      </w:pPr>
      <w:r>
        <w:rPr>
          <w:rFonts w:ascii="Ebrima" w:hAnsi="Ebrima"/>
          <w:bCs/>
        </w:rPr>
        <w:t>C</w:t>
      </w:r>
      <w:r w:rsidR="00D92B98">
        <w:rPr>
          <w:rFonts w:ascii="Ebrima" w:hAnsi="Ebrima"/>
          <w:bCs/>
        </w:rPr>
        <w:t xml:space="preserve">harging </w:t>
      </w:r>
      <w:proofErr w:type="gramStart"/>
      <w:r w:rsidR="00D92B98">
        <w:rPr>
          <w:rFonts w:ascii="Ebrima" w:hAnsi="Ebrima"/>
          <w:bCs/>
        </w:rPr>
        <w:t>time</w:t>
      </w:r>
      <w:r>
        <w:rPr>
          <w:rFonts w:ascii="Ebrima" w:hAnsi="Ebrima"/>
          <w:bCs/>
        </w:rPr>
        <w:t>(</w:t>
      </w:r>
      <w:proofErr w:type="gramEnd"/>
      <w:r>
        <w:rPr>
          <w:rFonts w:ascii="Ebrima" w:hAnsi="Ebrima"/>
          <w:bCs/>
        </w:rPr>
        <w:t>HH:MM)</w:t>
      </w:r>
    </w:p>
    <w:p w14:paraId="59A94A68" w14:textId="1053E62A" w:rsidR="00D1336A" w:rsidRDefault="00FB5C98" w:rsidP="00AD67C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Ebrima" w:hAnsi="Ebrima"/>
          <w:bCs/>
        </w:rPr>
      </w:pPr>
      <w:r>
        <w:rPr>
          <w:rFonts w:ascii="Ebrima" w:hAnsi="Ebrima"/>
          <w:bCs/>
        </w:rPr>
        <w:t xml:space="preserve">Battery </w:t>
      </w:r>
      <w:r w:rsidR="00D1336A">
        <w:rPr>
          <w:rFonts w:ascii="Ebrima" w:hAnsi="Ebrima"/>
          <w:bCs/>
        </w:rPr>
        <w:t>present voltage</w:t>
      </w:r>
    </w:p>
    <w:p w14:paraId="7DB18B28" w14:textId="36B4AD23" w:rsidR="00D1336A" w:rsidRDefault="00D1336A" w:rsidP="00AD67C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Ebrima" w:hAnsi="Ebrima"/>
          <w:bCs/>
        </w:rPr>
      </w:pPr>
      <w:proofErr w:type="spellStart"/>
      <w:r>
        <w:rPr>
          <w:rFonts w:ascii="Ebrima" w:hAnsi="Ebrima"/>
          <w:bCs/>
        </w:rPr>
        <w:t>mAh</w:t>
      </w:r>
      <w:proofErr w:type="spellEnd"/>
      <w:r>
        <w:rPr>
          <w:rFonts w:ascii="Ebrima" w:hAnsi="Ebrima"/>
          <w:bCs/>
        </w:rPr>
        <w:t xml:space="preserve"> </w:t>
      </w:r>
      <w:r w:rsidR="00CE4594">
        <w:rPr>
          <w:rFonts w:ascii="Ebrima" w:hAnsi="Ebrima"/>
          <w:bCs/>
        </w:rPr>
        <w:t>gained/</w:t>
      </w:r>
      <w:r>
        <w:rPr>
          <w:rFonts w:ascii="Ebrima" w:hAnsi="Ebrima"/>
          <w:bCs/>
        </w:rPr>
        <w:t>charged</w:t>
      </w:r>
    </w:p>
    <w:p w14:paraId="5F39A702" w14:textId="246F572B" w:rsidR="00D1336A" w:rsidRDefault="00D1336A" w:rsidP="00AD67C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Ebrima" w:hAnsi="Ebrima"/>
          <w:bCs/>
        </w:rPr>
      </w:pPr>
      <w:r>
        <w:rPr>
          <w:rFonts w:ascii="Ebrima" w:hAnsi="Ebrima"/>
          <w:bCs/>
        </w:rPr>
        <w:t>Charging current</w:t>
      </w:r>
    </w:p>
    <w:p w14:paraId="5E6FC3B1" w14:textId="1EBF63D3" w:rsidR="00D1336A" w:rsidRDefault="00D1336A" w:rsidP="00AD67C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Ebrima" w:hAnsi="Ebrima"/>
          <w:bCs/>
        </w:rPr>
      </w:pPr>
      <w:r>
        <w:rPr>
          <w:rFonts w:ascii="Ebrima" w:hAnsi="Ebrima"/>
          <w:bCs/>
        </w:rPr>
        <w:t xml:space="preserve">Battery health </w:t>
      </w:r>
    </w:p>
    <w:p w14:paraId="2F6558DD" w14:textId="1955244C" w:rsidR="00D1336A" w:rsidRDefault="00D1336A" w:rsidP="00AD67C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Ebrima" w:hAnsi="Ebrima"/>
          <w:bCs/>
        </w:rPr>
      </w:pPr>
      <w:r>
        <w:rPr>
          <w:rFonts w:ascii="Ebrima" w:hAnsi="Ebrima"/>
          <w:bCs/>
        </w:rPr>
        <w:t>Battery internal resistance</w:t>
      </w:r>
    </w:p>
    <w:p w14:paraId="725E386B" w14:textId="30EBB6E8" w:rsidR="00D1336A" w:rsidRDefault="005A70CF" w:rsidP="00DF6569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Ebrima" w:hAnsi="Ebrima"/>
          <w:bCs/>
        </w:rPr>
      </w:pPr>
      <w:r>
        <w:rPr>
          <w:rFonts w:ascii="Ebrima" w:hAnsi="Ebrima"/>
          <w:bCs/>
        </w:rPr>
        <w:t>Battery mounted in</w:t>
      </w:r>
      <w:r w:rsidR="00D1336A">
        <w:rPr>
          <w:rFonts w:ascii="Ebrima" w:hAnsi="Ebrima"/>
          <w:bCs/>
        </w:rPr>
        <w:t xml:space="preserve"> slot</w:t>
      </w:r>
      <w:r>
        <w:rPr>
          <w:rFonts w:ascii="Ebrima" w:hAnsi="Ebrima"/>
          <w:bCs/>
        </w:rPr>
        <w:t xml:space="preserve"> number</w:t>
      </w:r>
    </w:p>
    <w:p w14:paraId="5DD49DD9" w14:textId="4F4CF9AB" w:rsidR="00497992" w:rsidRDefault="00497992" w:rsidP="00AD67C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Ebrima" w:hAnsi="Ebrima"/>
          <w:bCs/>
        </w:rPr>
      </w:pPr>
      <w:r>
        <w:rPr>
          <w:rFonts w:ascii="Ebrima" w:hAnsi="Ebrima"/>
          <w:bCs/>
        </w:rPr>
        <w:t>Charging mode</w:t>
      </w:r>
    </w:p>
    <w:p w14:paraId="03EF7C00" w14:textId="77777777" w:rsidR="00D1336A" w:rsidRDefault="00D1336A" w:rsidP="00D92B98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>
        <w:rPr>
          <w:rFonts w:ascii="Ebrima" w:hAnsi="Ebrima"/>
          <w:bCs/>
        </w:rPr>
        <w:t xml:space="preserve">By pressing </w:t>
      </w:r>
      <w:r w:rsidR="00D92B98" w:rsidRPr="00C35322">
        <w:rPr>
          <w:rFonts w:ascii="Ebrima" w:hAnsi="Ebrima"/>
          <w:bCs/>
        </w:rPr>
        <w:t>“</w:t>
      </w:r>
      <w:r w:rsidR="00D92B98">
        <w:rPr>
          <w:rFonts w:ascii="Ebrima" w:hAnsi="Ebrima"/>
          <w:bCs/>
        </w:rPr>
        <w:t>V</w:t>
      </w:r>
      <w:r w:rsidR="00D92B98" w:rsidRPr="00C35322">
        <w:rPr>
          <w:rFonts w:ascii="Ebrima" w:hAnsi="Ebrima"/>
          <w:bCs/>
        </w:rPr>
        <w:t xml:space="preserve">” </w:t>
      </w:r>
      <w:r>
        <w:rPr>
          <w:rFonts w:ascii="Ebrima" w:hAnsi="Ebrima"/>
          <w:bCs/>
        </w:rPr>
        <w:t xml:space="preserve">charging status display can be checked for specific screen </w:t>
      </w:r>
    </w:p>
    <w:p w14:paraId="1FBC4770" w14:textId="5B30AECB" w:rsidR="00D1336A" w:rsidRPr="00AD67C5" w:rsidRDefault="00D1336A" w:rsidP="00AD67C5">
      <w:pPr>
        <w:numPr>
          <w:ilvl w:val="1"/>
          <w:numId w:val="2"/>
        </w:numPr>
        <w:tabs>
          <w:tab w:val="num" w:pos="1152"/>
        </w:tabs>
        <w:spacing w:before="100" w:beforeAutospacing="1" w:after="100" w:afterAutospacing="1" w:line="240" w:lineRule="auto"/>
        <w:ind w:left="1152"/>
        <w:rPr>
          <w:rFonts w:ascii="Ebrima" w:hAnsi="Ebrima"/>
          <w:bCs/>
        </w:rPr>
      </w:pPr>
      <w:r>
        <w:rPr>
          <w:rFonts w:ascii="Ebrima" w:hAnsi="Ebrima"/>
          <w:bCs/>
        </w:rPr>
        <w:t>Backlight of the screen will be dimmed after certain period of time</w:t>
      </w:r>
    </w:p>
    <w:p w14:paraId="53BAA706" w14:textId="3129F139" w:rsidR="003E7F02" w:rsidRPr="00AD67C5" w:rsidRDefault="00640EA7" w:rsidP="00AD67C5">
      <w:pPr>
        <w:pStyle w:val="ListParagraph"/>
        <w:jc w:val="center"/>
        <w:rPr>
          <w:rFonts w:ascii="Ebrima" w:hAnsi="Ebrima"/>
        </w:rPr>
      </w:pPr>
      <w:r w:rsidRPr="00640EA7">
        <w:rPr>
          <w:rFonts w:ascii="Ebrima" w:hAnsi="Ebrima"/>
          <w:bCs/>
          <w:noProof/>
          <w:color w:val="172EB5"/>
        </w:rPr>
        <w:drawing>
          <wp:inline distT="0" distB="0" distL="0" distR="0" wp14:anchorId="15F01600" wp14:editId="4BA6A759">
            <wp:extent cx="2957438" cy="29712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5318" cy="297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EA7">
        <w:rPr>
          <w:rFonts w:ascii="Ebrima" w:hAnsi="Ebrima"/>
          <w:bCs/>
          <w:noProof/>
          <w:color w:val="172EB5"/>
        </w:rPr>
        <w:drawing>
          <wp:inline distT="0" distB="0" distL="0" distR="0" wp14:anchorId="57209A25" wp14:editId="607D80ED">
            <wp:extent cx="3131388" cy="2944509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2581" cy="29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EA7">
        <w:rPr>
          <w:noProof/>
        </w:rPr>
        <w:t xml:space="preserve"> </w:t>
      </w:r>
      <w:r w:rsidRPr="00640EA7">
        <w:rPr>
          <w:rFonts w:ascii="Ebrima" w:hAnsi="Ebrima"/>
          <w:bCs/>
          <w:noProof/>
          <w:color w:val="172EB5"/>
        </w:rPr>
        <w:drawing>
          <wp:inline distT="0" distB="0" distL="0" distR="0" wp14:anchorId="7359E69D" wp14:editId="10DEE7DB">
            <wp:extent cx="3206552" cy="3007959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5048" cy="301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F02" w:rsidRPr="00AD67C5" w:rsidSect="00662B86">
      <w:headerReference w:type="default" r:id="rId22"/>
      <w:footerReference w:type="default" r:id="rId23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A60DF" w14:textId="77777777" w:rsidR="00C96989" w:rsidRDefault="00C96989" w:rsidP="00662B86">
      <w:pPr>
        <w:spacing w:after="0" w:line="240" w:lineRule="auto"/>
      </w:pPr>
      <w:r>
        <w:separator/>
      </w:r>
    </w:p>
  </w:endnote>
  <w:endnote w:type="continuationSeparator" w:id="0">
    <w:p w14:paraId="515B7E21" w14:textId="77777777" w:rsidR="00C96989" w:rsidRDefault="00C96989" w:rsidP="006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822819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A16A737" w14:textId="137BAB22" w:rsidR="003164E3" w:rsidRDefault="003164E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 w:rsidRPr="00617777">
          <w:rPr>
            <w:rFonts w:ascii="Times New Roman" w:hAnsi="Times New Roman" w:cs="Times New Roman"/>
            <w:color w:val="7F7F7F" w:themeColor="background1" w:themeShade="7F"/>
            <w:spacing w:val="60"/>
          </w:rPr>
          <w:t>Page</w:t>
        </w:r>
      </w:p>
    </w:sdtContent>
  </w:sdt>
  <w:p w14:paraId="506EB066" w14:textId="77777777" w:rsidR="003164E3" w:rsidRDefault="003164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F9D4C2" w14:textId="77777777" w:rsidR="00C96989" w:rsidRDefault="00C96989" w:rsidP="00662B86">
      <w:pPr>
        <w:spacing w:after="0" w:line="240" w:lineRule="auto"/>
      </w:pPr>
      <w:r>
        <w:separator/>
      </w:r>
    </w:p>
  </w:footnote>
  <w:footnote w:type="continuationSeparator" w:id="0">
    <w:p w14:paraId="34218677" w14:textId="77777777" w:rsidR="00C96989" w:rsidRDefault="00C96989" w:rsidP="00662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F0B47" w14:textId="67868E75" w:rsidR="003164E3" w:rsidRPr="00481579" w:rsidRDefault="003164E3">
    <w:pPr>
      <w:pStyle w:val="Header"/>
      <w:rPr>
        <w:color w:val="4472C4" w:themeColor="accent1"/>
      </w:rPr>
    </w:pPr>
    <w:r>
      <w:rPr>
        <w:color w:val="4472C4" w:themeColor="accent1"/>
      </w:rPr>
      <w:t>CoolR Group Inc | www.coolrgroup.com</w:t>
    </w:r>
  </w:p>
  <w:p w14:paraId="36050429" w14:textId="77777777" w:rsidR="003164E3" w:rsidRDefault="003164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B40CA"/>
    <w:multiLevelType w:val="multilevel"/>
    <w:tmpl w:val="345ACA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6F3A2F"/>
    <w:multiLevelType w:val="multilevel"/>
    <w:tmpl w:val="C6625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2A15BED"/>
    <w:multiLevelType w:val="hybridMultilevel"/>
    <w:tmpl w:val="896EA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53318"/>
    <w:multiLevelType w:val="hybridMultilevel"/>
    <w:tmpl w:val="5DF26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B1F7E"/>
    <w:multiLevelType w:val="multilevel"/>
    <w:tmpl w:val="6B866D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102041D"/>
    <w:multiLevelType w:val="multilevel"/>
    <w:tmpl w:val="6B866D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3A0C95"/>
    <w:multiLevelType w:val="multilevel"/>
    <w:tmpl w:val="6B866D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D106CF3"/>
    <w:multiLevelType w:val="multilevel"/>
    <w:tmpl w:val="46D250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8" w15:restartNumberingAfterBreak="0">
    <w:nsid w:val="2F440392"/>
    <w:multiLevelType w:val="multilevel"/>
    <w:tmpl w:val="47C23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2A77F5"/>
    <w:multiLevelType w:val="multilevel"/>
    <w:tmpl w:val="7B444D5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0070C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Ebrima" w:hAnsi="Ebrima" w:hint="default"/>
        <w:b/>
        <w:color w:val="172EB5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3E5187"/>
    <w:multiLevelType w:val="multilevel"/>
    <w:tmpl w:val="A824F206"/>
    <w:lvl w:ilvl="0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decimal"/>
      <w:lvlText w:val="%1.%2.%3.%4."/>
      <w:lvlJc w:val="left"/>
      <w:pPr>
        <w:ind w:left="2880" w:hanging="648"/>
      </w:p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11" w15:restartNumberingAfterBreak="0">
    <w:nsid w:val="48006FE9"/>
    <w:multiLevelType w:val="multilevel"/>
    <w:tmpl w:val="6B866D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8983F08"/>
    <w:multiLevelType w:val="multilevel"/>
    <w:tmpl w:val="DC703B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3" w15:restartNumberingAfterBreak="0">
    <w:nsid w:val="4B6D4F42"/>
    <w:multiLevelType w:val="multilevel"/>
    <w:tmpl w:val="A346625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4" w15:restartNumberingAfterBreak="0">
    <w:nsid w:val="5377353C"/>
    <w:multiLevelType w:val="hybridMultilevel"/>
    <w:tmpl w:val="F1BC78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5491739"/>
    <w:multiLevelType w:val="hybridMultilevel"/>
    <w:tmpl w:val="21BA2F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66E0153"/>
    <w:multiLevelType w:val="multilevel"/>
    <w:tmpl w:val="1A1C281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7" w15:restartNumberingAfterBreak="0">
    <w:nsid w:val="5C1841C0"/>
    <w:multiLevelType w:val="multilevel"/>
    <w:tmpl w:val="52B8D290"/>
    <w:lvl w:ilvl="0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decimal"/>
      <w:lvlText w:val="%1.%2.%3.%4."/>
      <w:lvlJc w:val="left"/>
      <w:pPr>
        <w:ind w:left="2880" w:hanging="648"/>
      </w:p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18" w15:restartNumberingAfterBreak="0">
    <w:nsid w:val="5E472390"/>
    <w:multiLevelType w:val="multilevel"/>
    <w:tmpl w:val="F036D2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</w:rPr>
    </w:lvl>
  </w:abstractNum>
  <w:abstractNum w:abstractNumId="19" w15:restartNumberingAfterBreak="0">
    <w:nsid w:val="60723CAE"/>
    <w:multiLevelType w:val="multilevel"/>
    <w:tmpl w:val="A0E26F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upperRoman"/>
      <w:lvlText w:val="%3."/>
      <w:lvlJc w:val="righ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7811C3E"/>
    <w:multiLevelType w:val="hybridMultilevel"/>
    <w:tmpl w:val="534842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6F0C8D"/>
    <w:multiLevelType w:val="hybridMultilevel"/>
    <w:tmpl w:val="5DF26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31747C"/>
    <w:multiLevelType w:val="multilevel"/>
    <w:tmpl w:val="2026BF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Ebrima" w:hAnsi="Ebrima" w:hint="default"/>
        <w:b/>
        <w:color w:val="172EB5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EEA3B99"/>
    <w:multiLevelType w:val="multilevel"/>
    <w:tmpl w:val="1EC48932"/>
    <w:lvl w:ilvl="0">
      <w:start w:val="1"/>
      <w:numFmt w:val="decimal"/>
      <w:lvlText w:val="%1."/>
      <w:lvlJc w:val="left"/>
      <w:pPr>
        <w:ind w:left="360" w:hanging="360"/>
      </w:pPr>
      <w:rPr>
        <w:rFonts w:ascii="Ebrima" w:hAnsi="Ebrima" w:hint="default"/>
        <w:b/>
        <w:color w:val="0070C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Ebrima" w:hAnsi="Ebrima" w:hint="default"/>
        <w:b w:val="0"/>
        <w:color w:val="172EB5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0"/>
  </w:num>
  <w:num w:numId="3">
    <w:abstractNumId w:val="22"/>
  </w:num>
  <w:num w:numId="4">
    <w:abstractNumId w:val="19"/>
  </w:num>
  <w:num w:numId="5">
    <w:abstractNumId w:val="1"/>
  </w:num>
  <w:num w:numId="6">
    <w:abstractNumId w:val="11"/>
  </w:num>
  <w:num w:numId="7">
    <w:abstractNumId w:val="6"/>
  </w:num>
  <w:num w:numId="8">
    <w:abstractNumId w:val="5"/>
  </w:num>
  <w:num w:numId="9">
    <w:abstractNumId w:val="17"/>
  </w:num>
  <w:num w:numId="10">
    <w:abstractNumId w:val="10"/>
  </w:num>
  <w:num w:numId="11">
    <w:abstractNumId w:val="7"/>
  </w:num>
  <w:num w:numId="12">
    <w:abstractNumId w:val="4"/>
  </w:num>
  <w:num w:numId="13">
    <w:abstractNumId w:val="12"/>
  </w:num>
  <w:num w:numId="14">
    <w:abstractNumId w:val="23"/>
  </w:num>
  <w:num w:numId="15">
    <w:abstractNumId w:val="15"/>
  </w:num>
  <w:num w:numId="16">
    <w:abstractNumId w:val="20"/>
  </w:num>
  <w:num w:numId="17">
    <w:abstractNumId w:val="9"/>
  </w:num>
  <w:num w:numId="18">
    <w:abstractNumId w:val="21"/>
  </w:num>
  <w:num w:numId="19">
    <w:abstractNumId w:val="3"/>
  </w:num>
  <w:num w:numId="20">
    <w:abstractNumId w:val="18"/>
  </w:num>
  <w:num w:numId="21">
    <w:abstractNumId w:val="14"/>
  </w:num>
  <w:num w:numId="22">
    <w:abstractNumId w:val="2"/>
  </w:num>
  <w:num w:numId="23">
    <w:abstractNumId w:val="13"/>
  </w:num>
  <w:num w:numId="24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B86"/>
    <w:rsid w:val="000015F3"/>
    <w:rsid w:val="0000407E"/>
    <w:rsid w:val="000046F4"/>
    <w:rsid w:val="00004C0F"/>
    <w:rsid w:val="00005351"/>
    <w:rsid w:val="00006C22"/>
    <w:rsid w:val="00011AA7"/>
    <w:rsid w:val="00014DC8"/>
    <w:rsid w:val="000164FD"/>
    <w:rsid w:val="00024835"/>
    <w:rsid w:val="00027CFF"/>
    <w:rsid w:val="000700B0"/>
    <w:rsid w:val="0007131F"/>
    <w:rsid w:val="000755A7"/>
    <w:rsid w:val="00075DD7"/>
    <w:rsid w:val="00077647"/>
    <w:rsid w:val="0008210A"/>
    <w:rsid w:val="00093261"/>
    <w:rsid w:val="00095FD2"/>
    <w:rsid w:val="0009602F"/>
    <w:rsid w:val="000978CD"/>
    <w:rsid w:val="000A27E1"/>
    <w:rsid w:val="000A3A78"/>
    <w:rsid w:val="000A4B16"/>
    <w:rsid w:val="000B0431"/>
    <w:rsid w:val="000C7BFA"/>
    <w:rsid w:val="000E0F33"/>
    <w:rsid w:val="000E5743"/>
    <w:rsid w:val="000E5967"/>
    <w:rsid w:val="000F09FD"/>
    <w:rsid w:val="000F401F"/>
    <w:rsid w:val="000F6A4C"/>
    <w:rsid w:val="00106938"/>
    <w:rsid w:val="0011178A"/>
    <w:rsid w:val="00114B77"/>
    <w:rsid w:val="00131720"/>
    <w:rsid w:val="00131CC5"/>
    <w:rsid w:val="001336A8"/>
    <w:rsid w:val="00135205"/>
    <w:rsid w:val="00141E42"/>
    <w:rsid w:val="001428C8"/>
    <w:rsid w:val="00147FE3"/>
    <w:rsid w:val="001500B2"/>
    <w:rsid w:val="00156231"/>
    <w:rsid w:val="00162783"/>
    <w:rsid w:val="00163BC0"/>
    <w:rsid w:val="001658AD"/>
    <w:rsid w:val="001659C6"/>
    <w:rsid w:val="001709D8"/>
    <w:rsid w:val="001735B8"/>
    <w:rsid w:val="0017483B"/>
    <w:rsid w:val="00176309"/>
    <w:rsid w:val="00180399"/>
    <w:rsid w:val="001859D8"/>
    <w:rsid w:val="00187347"/>
    <w:rsid w:val="00190FA3"/>
    <w:rsid w:val="00196743"/>
    <w:rsid w:val="001A35BE"/>
    <w:rsid w:val="001A453D"/>
    <w:rsid w:val="001A5389"/>
    <w:rsid w:val="001B2EBD"/>
    <w:rsid w:val="001C146D"/>
    <w:rsid w:val="001C7647"/>
    <w:rsid w:val="001D46CA"/>
    <w:rsid w:val="001D5802"/>
    <w:rsid w:val="001D5AAF"/>
    <w:rsid w:val="001D61CC"/>
    <w:rsid w:val="001D7C57"/>
    <w:rsid w:val="001E5EA7"/>
    <w:rsid w:val="001E7602"/>
    <w:rsid w:val="001E7D77"/>
    <w:rsid w:val="001F0613"/>
    <w:rsid w:val="001F1F97"/>
    <w:rsid w:val="001F3D8F"/>
    <w:rsid w:val="001F64DE"/>
    <w:rsid w:val="001F75AD"/>
    <w:rsid w:val="00200934"/>
    <w:rsid w:val="00202DF2"/>
    <w:rsid w:val="00203014"/>
    <w:rsid w:val="002078FE"/>
    <w:rsid w:val="00211392"/>
    <w:rsid w:val="00216402"/>
    <w:rsid w:val="0022017A"/>
    <w:rsid w:val="00224309"/>
    <w:rsid w:val="002266DF"/>
    <w:rsid w:val="00227F5D"/>
    <w:rsid w:val="00230D91"/>
    <w:rsid w:val="00243D0E"/>
    <w:rsid w:val="002455F4"/>
    <w:rsid w:val="00250CFE"/>
    <w:rsid w:val="00260DC6"/>
    <w:rsid w:val="00262677"/>
    <w:rsid w:val="0027319B"/>
    <w:rsid w:val="002742D2"/>
    <w:rsid w:val="002753BC"/>
    <w:rsid w:val="002808DE"/>
    <w:rsid w:val="00284648"/>
    <w:rsid w:val="002854DE"/>
    <w:rsid w:val="00285BAB"/>
    <w:rsid w:val="00286E1F"/>
    <w:rsid w:val="00287718"/>
    <w:rsid w:val="00294FC7"/>
    <w:rsid w:val="0029768E"/>
    <w:rsid w:val="002A1693"/>
    <w:rsid w:val="002A69EB"/>
    <w:rsid w:val="002A7C12"/>
    <w:rsid w:val="002B04AF"/>
    <w:rsid w:val="002B1BFA"/>
    <w:rsid w:val="002B7495"/>
    <w:rsid w:val="002C1991"/>
    <w:rsid w:val="002C2B1D"/>
    <w:rsid w:val="002C678C"/>
    <w:rsid w:val="002D12FD"/>
    <w:rsid w:val="002D7DC7"/>
    <w:rsid w:val="002E047A"/>
    <w:rsid w:val="002E180D"/>
    <w:rsid w:val="002F4F4D"/>
    <w:rsid w:val="003006D8"/>
    <w:rsid w:val="003026FD"/>
    <w:rsid w:val="00314213"/>
    <w:rsid w:val="00315864"/>
    <w:rsid w:val="003164E3"/>
    <w:rsid w:val="00322AB3"/>
    <w:rsid w:val="00323E56"/>
    <w:rsid w:val="003275C6"/>
    <w:rsid w:val="00331281"/>
    <w:rsid w:val="00334AE1"/>
    <w:rsid w:val="003403C0"/>
    <w:rsid w:val="003432B1"/>
    <w:rsid w:val="0034599A"/>
    <w:rsid w:val="00351520"/>
    <w:rsid w:val="003532B7"/>
    <w:rsid w:val="0035677B"/>
    <w:rsid w:val="0035677F"/>
    <w:rsid w:val="00360146"/>
    <w:rsid w:val="003637B6"/>
    <w:rsid w:val="003652F2"/>
    <w:rsid w:val="0038196F"/>
    <w:rsid w:val="00387BA2"/>
    <w:rsid w:val="00391E56"/>
    <w:rsid w:val="003A1424"/>
    <w:rsid w:val="003B0FB5"/>
    <w:rsid w:val="003B484F"/>
    <w:rsid w:val="003B5481"/>
    <w:rsid w:val="003B6539"/>
    <w:rsid w:val="003C0642"/>
    <w:rsid w:val="003C103E"/>
    <w:rsid w:val="003C4F2F"/>
    <w:rsid w:val="003C6A7A"/>
    <w:rsid w:val="003D1003"/>
    <w:rsid w:val="003D1766"/>
    <w:rsid w:val="003D1F2C"/>
    <w:rsid w:val="003D2938"/>
    <w:rsid w:val="003E1906"/>
    <w:rsid w:val="003E381E"/>
    <w:rsid w:val="003E53DD"/>
    <w:rsid w:val="003E7F02"/>
    <w:rsid w:val="003E7F9A"/>
    <w:rsid w:val="003F67A7"/>
    <w:rsid w:val="00404C54"/>
    <w:rsid w:val="004063A3"/>
    <w:rsid w:val="00407047"/>
    <w:rsid w:val="00421C56"/>
    <w:rsid w:val="00422522"/>
    <w:rsid w:val="00424A1A"/>
    <w:rsid w:val="004308F1"/>
    <w:rsid w:val="00432920"/>
    <w:rsid w:val="00452096"/>
    <w:rsid w:val="00464379"/>
    <w:rsid w:val="0046538E"/>
    <w:rsid w:val="00465997"/>
    <w:rsid w:val="004672AA"/>
    <w:rsid w:val="0047227A"/>
    <w:rsid w:val="00474E6E"/>
    <w:rsid w:val="00477268"/>
    <w:rsid w:val="00481579"/>
    <w:rsid w:val="004840A2"/>
    <w:rsid w:val="00492BE7"/>
    <w:rsid w:val="0049442D"/>
    <w:rsid w:val="0049466B"/>
    <w:rsid w:val="00497992"/>
    <w:rsid w:val="00497CEF"/>
    <w:rsid w:val="004A37DB"/>
    <w:rsid w:val="004A3B3B"/>
    <w:rsid w:val="004A6363"/>
    <w:rsid w:val="004A673C"/>
    <w:rsid w:val="004B36BA"/>
    <w:rsid w:val="004B4790"/>
    <w:rsid w:val="004B66F3"/>
    <w:rsid w:val="004B79BC"/>
    <w:rsid w:val="004B7A83"/>
    <w:rsid w:val="004C0493"/>
    <w:rsid w:val="004C653E"/>
    <w:rsid w:val="004C74DA"/>
    <w:rsid w:val="004D2A8B"/>
    <w:rsid w:val="004D6C49"/>
    <w:rsid w:val="004E425B"/>
    <w:rsid w:val="004E6C3B"/>
    <w:rsid w:val="004F26BA"/>
    <w:rsid w:val="004F3181"/>
    <w:rsid w:val="004F4095"/>
    <w:rsid w:val="004F58C8"/>
    <w:rsid w:val="004F6238"/>
    <w:rsid w:val="00507F20"/>
    <w:rsid w:val="0051200B"/>
    <w:rsid w:val="00521BB2"/>
    <w:rsid w:val="00522BCF"/>
    <w:rsid w:val="005232E2"/>
    <w:rsid w:val="0054188B"/>
    <w:rsid w:val="005422C8"/>
    <w:rsid w:val="00552392"/>
    <w:rsid w:val="00553C82"/>
    <w:rsid w:val="005564D3"/>
    <w:rsid w:val="005600F3"/>
    <w:rsid w:val="00560995"/>
    <w:rsid w:val="00563BB9"/>
    <w:rsid w:val="00567E1E"/>
    <w:rsid w:val="00570CCD"/>
    <w:rsid w:val="0058255A"/>
    <w:rsid w:val="0058720B"/>
    <w:rsid w:val="00593BE2"/>
    <w:rsid w:val="005A2D44"/>
    <w:rsid w:val="005A70CF"/>
    <w:rsid w:val="005B3B71"/>
    <w:rsid w:val="005B6651"/>
    <w:rsid w:val="005C2D08"/>
    <w:rsid w:val="005C3237"/>
    <w:rsid w:val="005C4A16"/>
    <w:rsid w:val="005D1E61"/>
    <w:rsid w:val="005E21EF"/>
    <w:rsid w:val="005E3EB0"/>
    <w:rsid w:val="005E5BC0"/>
    <w:rsid w:val="005E6D94"/>
    <w:rsid w:val="005E7AE1"/>
    <w:rsid w:val="005E7E4A"/>
    <w:rsid w:val="005F121C"/>
    <w:rsid w:val="005F3DB3"/>
    <w:rsid w:val="00600E3D"/>
    <w:rsid w:val="00601807"/>
    <w:rsid w:val="00603644"/>
    <w:rsid w:val="00612C38"/>
    <w:rsid w:val="00614AFA"/>
    <w:rsid w:val="00616355"/>
    <w:rsid w:val="00617777"/>
    <w:rsid w:val="00617E71"/>
    <w:rsid w:val="00622074"/>
    <w:rsid w:val="00623079"/>
    <w:rsid w:val="006252D4"/>
    <w:rsid w:val="00626641"/>
    <w:rsid w:val="00640EA7"/>
    <w:rsid w:val="00641215"/>
    <w:rsid w:val="00642280"/>
    <w:rsid w:val="0064401B"/>
    <w:rsid w:val="006455C4"/>
    <w:rsid w:val="0064570B"/>
    <w:rsid w:val="006478B4"/>
    <w:rsid w:val="006513B8"/>
    <w:rsid w:val="00653A9A"/>
    <w:rsid w:val="00654E0D"/>
    <w:rsid w:val="0065605D"/>
    <w:rsid w:val="00656DFD"/>
    <w:rsid w:val="00661BC1"/>
    <w:rsid w:val="00662B86"/>
    <w:rsid w:val="00664944"/>
    <w:rsid w:val="00666ECB"/>
    <w:rsid w:val="0067208E"/>
    <w:rsid w:val="00672CB2"/>
    <w:rsid w:val="00672FC2"/>
    <w:rsid w:val="00673ECC"/>
    <w:rsid w:val="00675855"/>
    <w:rsid w:val="00687BB6"/>
    <w:rsid w:val="00697C27"/>
    <w:rsid w:val="006A2163"/>
    <w:rsid w:val="006A2451"/>
    <w:rsid w:val="006A6278"/>
    <w:rsid w:val="006A7C8B"/>
    <w:rsid w:val="006B452B"/>
    <w:rsid w:val="006B4DF5"/>
    <w:rsid w:val="006B7C1A"/>
    <w:rsid w:val="006C3DD9"/>
    <w:rsid w:val="006C6F8E"/>
    <w:rsid w:val="006D1CB1"/>
    <w:rsid w:val="006D40ED"/>
    <w:rsid w:val="006E2CF0"/>
    <w:rsid w:val="006F6FD5"/>
    <w:rsid w:val="007024F5"/>
    <w:rsid w:val="00707D1C"/>
    <w:rsid w:val="0071129E"/>
    <w:rsid w:val="007120F4"/>
    <w:rsid w:val="00712890"/>
    <w:rsid w:val="00717838"/>
    <w:rsid w:val="00724E86"/>
    <w:rsid w:val="00725B59"/>
    <w:rsid w:val="00726668"/>
    <w:rsid w:val="00726DF6"/>
    <w:rsid w:val="007320D1"/>
    <w:rsid w:val="00733304"/>
    <w:rsid w:val="00733988"/>
    <w:rsid w:val="00740CC8"/>
    <w:rsid w:val="007449EC"/>
    <w:rsid w:val="00747946"/>
    <w:rsid w:val="00747CB6"/>
    <w:rsid w:val="00747E5E"/>
    <w:rsid w:val="00751646"/>
    <w:rsid w:val="00757E68"/>
    <w:rsid w:val="007663E7"/>
    <w:rsid w:val="00766F1E"/>
    <w:rsid w:val="00781B78"/>
    <w:rsid w:val="00795F3E"/>
    <w:rsid w:val="00796ED0"/>
    <w:rsid w:val="007A3B1A"/>
    <w:rsid w:val="007B6AD6"/>
    <w:rsid w:val="007C5FCE"/>
    <w:rsid w:val="007D11FB"/>
    <w:rsid w:val="007D5B71"/>
    <w:rsid w:val="007D5F93"/>
    <w:rsid w:val="007D6A27"/>
    <w:rsid w:val="007D7681"/>
    <w:rsid w:val="007E578F"/>
    <w:rsid w:val="007E742A"/>
    <w:rsid w:val="007F07E6"/>
    <w:rsid w:val="007F65A2"/>
    <w:rsid w:val="007F6C91"/>
    <w:rsid w:val="008111D1"/>
    <w:rsid w:val="008130AE"/>
    <w:rsid w:val="00813CE3"/>
    <w:rsid w:val="00822F59"/>
    <w:rsid w:val="008255D9"/>
    <w:rsid w:val="00826100"/>
    <w:rsid w:val="008274B9"/>
    <w:rsid w:val="00836D07"/>
    <w:rsid w:val="0084507A"/>
    <w:rsid w:val="00855AAC"/>
    <w:rsid w:val="00857B63"/>
    <w:rsid w:val="0086004D"/>
    <w:rsid w:val="008631E5"/>
    <w:rsid w:val="00865876"/>
    <w:rsid w:val="00865C7E"/>
    <w:rsid w:val="00865DF6"/>
    <w:rsid w:val="008669AF"/>
    <w:rsid w:val="00875DB0"/>
    <w:rsid w:val="00876319"/>
    <w:rsid w:val="00876F62"/>
    <w:rsid w:val="00877135"/>
    <w:rsid w:val="00877CEF"/>
    <w:rsid w:val="008811D2"/>
    <w:rsid w:val="0088370B"/>
    <w:rsid w:val="0088799B"/>
    <w:rsid w:val="0089036E"/>
    <w:rsid w:val="0089160D"/>
    <w:rsid w:val="00895927"/>
    <w:rsid w:val="008A7C1E"/>
    <w:rsid w:val="008B062D"/>
    <w:rsid w:val="008B1604"/>
    <w:rsid w:val="008B4B58"/>
    <w:rsid w:val="008B5BBA"/>
    <w:rsid w:val="008B79CA"/>
    <w:rsid w:val="008C25A2"/>
    <w:rsid w:val="008D01F3"/>
    <w:rsid w:val="008D02A6"/>
    <w:rsid w:val="008D67A8"/>
    <w:rsid w:val="008E3D4B"/>
    <w:rsid w:val="008E5782"/>
    <w:rsid w:val="008E766F"/>
    <w:rsid w:val="008F3B93"/>
    <w:rsid w:val="008F45F6"/>
    <w:rsid w:val="0090147C"/>
    <w:rsid w:val="00902060"/>
    <w:rsid w:val="009030E6"/>
    <w:rsid w:val="0090726F"/>
    <w:rsid w:val="00913D17"/>
    <w:rsid w:val="009162DF"/>
    <w:rsid w:val="0091660A"/>
    <w:rsid w:val="00917420"/>
    <w:rsid w:val="00925EAF"/>
    <w:rsid w:val="0092628D"/>
    <w:rsid w:val="00927D28"/>
    <w:rsid w:val="0093210B"/>
    <w:rsid w:val="00945B2A"/>
    <w:rsid w:val="00946548"/>
    <w:rsid w:val="00950794"/>
    <w:rsid w:val="0095102C"/>
    <w:rsid w:val="00953C4F"/>
    <w:rsid w:val="009540B0"/>
    <w:rsid w:val="009543C6"/>
    <w:rsid w:val="0095704E"/>
    <w:rsid w:val="00963CAA"/>
    <w:rsid w:val="0096432D"/>
    <w:rsid w:val="009714CF"/>
    <w:rsid w:val="00971618"/>
    <w:rsid w:val="00971F24"/>
    <w:rsid w:val="00973944"/>
    <w:rsid w:val="00983A37"/>
    <w:rsid w:val="00985627"/>
    <w:rsid w:val="009866C8"/>
    <w:rsid w:val="009903FE"/>
    <w:rsid w:val="00994216"/>
    <w:rsid w:val="009A6EFA"/>
    <w:rsid w:val="009B0A01"/>
    <w:rsid w:val="009B5CA7"/>
    <w:rsid w:val="009B6045"/>
    <w:rsid w:val="009B6E93"/>
    <w:rsid w:val="009B74C1"/>
    <w:rsid w:val="009B7979"/>
    <w:rsid w:val="009B7D1D"/>
    <w:rsid w:val="009C4727"/>
    <w:rsid w:val="009C76D7"/>
    <w:rsid w:val="009D531C"/>
    <w:rsid w:val="009E0EA7"/>
    <w:rsid w:val="009E1AE8"/>
    <w:rsid w:val="009E3E0E"/>
    <w:rsid w:val="009F1EF8"/>
    <w:rsid w:val="009F39F0"/>
    <w:rsid w:val="00A03898"/>
    <w:rsid w:val="00A111E4"/>
    <w:rsid w:val="00A15ABC"/>
    <w:rsid w:val="00A41B5A"/>
    <w:rsid w:val="00A50A39"/>
    <w:rsid w:val="00A60C7D"/>
    <w:rsid w:val="00A63C13"/>
    <w:rsid w:val="00A71E22"/>
    <w:rsid w:val="00A7223B"/>
    <w:rsid w:val="00A730BF"/>
    <w:rsid w:val="00A73E20"/>
    <w:rsid w:val="00A747ED"/>
    <w:rsid w:val="00A82937"/>
    <w:rsid w:val="00A932AD"/>
    <w:rsid w:val="00A95BB3"/>
    <w:rsid w:val="00A96D6D"/>
    <w:rsid w:val="00AA3427"/>
    <w:rsid w:val="00AC0F7C"/>
    <w:rsid w:val="00AC233B"/>
    <w:rsid w:val="00AC3B2F"/>
    <w:rsid w:val="00AC607D"/>
    <w:rsid w:val="00AD19D3"/>
    <w:rsid w:val="00AD2256"/>
    <w:rsid w:val="00AD51B9"/>
    <w:rsid w:val="00AD5875"/>
    <w:rsid w:val="00AD65FA"/>
    <w:rsid w:val="00AD67C5"/>
    <w:rsid w:val="00AD71C7"/>
    <w:rsid w:val="00AE07C3"/>
    <w:rsid w:val="00AE19D0"/>
    <w:rsid w:val="00AE4777"/>
    <w:rsid w:val="00AE586F"/>
    <w:rsid w:val="00AE6EF3"/>
    <w:rsid w:val="00B005F2"/>
    <w:rsid w:val="00B045E5"/>
    <w:rsid w:val="00B05F9B"/>
    <w:rsid w:val="00B15E92"/>
    <w:rsid w:val="00B17C3E"/>
    <w:rsid w:val="00B324ED"/>
    <w:rsid w:val="00B34EF8"/>
    <w:rsid w:val="00B35F07"/>
    <w:rsid w:val="00B441C8"/>
    <w:rsid w:val="00B5261B"/>
    <w:rsid w:val="00B634E7"/>
    <w:rsid w:val="00B65F59"/>
    <w:rsid w:val="00B66D81"/>
    <w:rsid w:val="00B75761"/>
    <w:rsid w:val="00B773DD"/>
    <w:rsid w:val="00B77CB3"/>
    <w:rsid w:val="00B855DC"/>
    <w:rsid w:val="00B91E1F"/>
    <w:rsid w:val="00BA450F"/>
    <w:rsid w:val="00BB661C"/>
    <w:rsid w:val="00BC4C32"/>
    <w:rsid w:val="00BD02C4"/>
    <w:rsid w:val="00BD10D0"/>
    <w:rsid w:val="00BD20C5"/>
    <w:rsid w:val="00BD3537"/>
    <w:rsid w:val="00BD5D51"/>
    <w:rsid w:val="00BE5D76"/>
    <w:rsid w:val="00BF2236"/>
    <w:rsid w:val="00BF53A3"/>
    <w:rsid w:val="00BF6F55"/>
    <w:rsid w:val="00C030AD"/>
    <w:rsid w:val="00C06776"/>
    <w:rsid w:val="00C116AE"/>
    <w:rsid w:val="00C17D43"/>
    <w:rsid w:val="00C30A9C"/>
    <w:rsid w:val="00C418F1"/>
    <w:rsid w:val="00C437B6"/>
    <w:rsid w:val="00C47CC1"/>
    <w:rsid w:val="00C610B8"/>
    <w:rsid w:val="00C70FE6"/>
    <w:rsid w:val="00C73AB9"/>
    <w:rsid w:val="00C7432F"/>
    <w:rsid w:val="00C74C35"/>
    <w:rsid w:val="00C90094"/>
    <w:rsid w:val="00C91F59"/>
    <w:rsid w:val="00C96989"/>
    <w:rsid w:val="00C973F2"/>
    <w:rsid w:val="00C97A46"/>
    <w:rsid w:val="00CA11DD"/>
    <w:rsid w:val="00CA2676"/>
    <w:rsid w:val="00CA2EE7"/>
    <w:rsid w:val="00CA6163"/>
    <w:rsid w:val="00CA66D8"/>
    <w:rsid w:val="00CB2A95"/>
    <w:rsid w:val="00CB4BA1"/>
    <w:rsid w:val="00CB5A25"/>
    <w:rsid w:val="00CC061A"/>
    <w:rsid w:val="00CC0923"/>
    <w:rsid w:val="00CD051E"/>
    <w:rsid w:val="00CD205E"/>
    <w:rsid w:val="00CD466A"/>
    <w:rsid w:val="00CD4A4A"/>
    <w:rsid w:val="00CE2222"/>
    <w:rsid w:val="00CE22AE"/>
    <w:rsid w:val="00CE4594"/>
    <w:rsid w:val="00CE53E7"/>
    <w:rsid w:val="00CE6C3A"/>
    <w:rsid w:val="00CE6ED7"/>
    <w:rsid w:val="00CF3106"/>
    <w:rsid w:val="00CF405D"/>
    <w:rsid w:val="00CF62B7"/>
    <w:rsid w:val="00CF7F0C"/>
    <w:rsid w:val="00D00F22"/>
    <w:rsid w:val="00D02BC2"/>
    <w:rsid w:val="00D03F0A"/>
    <w:rsid w:val="00D04933"/>
    <w:rsid w:val="00D054DA"/>
    <w:rsid w:val="00D12805"/>
    <w:rsid w:val="00D1336A"/>
    <w:rsid w:val="00D1347C"/>
    <w:rsid w:val="00D1613C"/>
    <w:rsid w:val="00D21064"/>
    <w:rsid w:val="00D248A6"/>
    <w:rsid w:val="00D25976"/>
    <w:rsid w:val="00D32B5C"/>
    <w:rsid w:val="00D37C8E"/>
    <w:rsid w:val="00D42A02"/>
    <w:rsid w:val="00D554FA"/>
    <w:rsid w:val="00D569CA"/>
    <w:rsid w:val="00D60D7B"/>
    <w:rsid w:val="00D63806"/>
    <w:rsid w:val="00D76B97"/>
    <w:rsid w:val="00D82447"/>
    <w:rsid w:val="00D92B98"/>
    <w:rsid w:val="00D95055"/>
    <w:rsid w:val="00DA0596"/>
    <w:rsid w:val="00DA39FF"/>
    <w:rsid w:val="00DB239F"/>
    <w:rsid w:val="00DB317E"/>
    <w:rsid w:val="00DC3BCE"/>
    <w:rsid w:val="00DD5A52"/>
    <w:rsid w:val="00DE2E3E"/>
    <w:rsid w:val="00DE4214"/>
    <w:rsid w:val="00DE569A"/>
    <w:rsid w:val="00DE6B23"/>
    <w:rsid w:val="00DF0B80"/>
    <w:rsid w:val="00DF31FD"/>
    <w:rsid w:val="00DF6569"/>
    <w:rsid w:val="00E00B38"/>
    <w:rsid w:val="00E05231"/>
    <w:rsid w:val="00E06801"/>
    <w:rsid w:val="00E103CD"/>
    <w:rsid w:val="00E12ACC"/>
    <w:rsid w:val="00E12D15"/>
    <w:rsid w:val="00E16F1D"/>
    <w:rsid w:val="00E37B6A"/>
    <w:rsid w:val="00E417A9"/>
    <w:rsid w:val="00E4516B"/>
    <w:rsid w:val="00E459B0"/>
    <w:rsid w:val="00E47654"/>
    <w:rsid w:val="00E5120A"/>
    <w:rsid w:val="00E515B1"/>
    <w:rsid w:val="00E52797"/>
    <w:rsid w:val="00E56C2B"/>
    <w:rsid w:val="00E56E4C"/>
    <w:rsid w:val="00E575D0"/>
    <w:rsid w:val="00E61A84"/>
    <w:rsid w:val="00E646D8"/>
    <w:rsid w:val="00E65247"/>
    <w:rsid w:val="00E716A6"/>
    <w:rsid w:val="00E73EA4"/>
    <w:rsid w:val="00E741B5"/>
    <w:rsid w:val="00E76932"/>
    <w:rsid w:val="00E848F1"/>
    <w:rsid w:val="00E9151C"/>
    <w:rsid w:val="00E97E6E"/>
    <w:rsid w:val="00EB410A"/>
    <w:rsid w:val="00EB4165"/>
    <w:rsid w:val="00EB4820"/>
    <w:rsid w:val="00EB7456"/>
    <w:rsid w:val="00EC0A32"/>
    <w:rsid w:val="00EC607B"/>
    <w:rsid w:val="00EC61A7"/>
    <w:rsid w:val="00ED59FF"/>
    <w:rsid w:val="00EE0FDF"/>
    <w:rsid w:val="00EE317A"/>
    <w:rsid w:val="00EE3EE9"/>
    <w:rsid w:val="00EE51F7"/>
    <w:rsid w:val="00EE76D9"/>
    <w:rsid w:val="00F02E55"/>
    <w:rsid w:val="00F03B79"/>
    <w:rsid w:val="00F041EB"/>
    <w:rsid w:val="00F051F6"/>
    <w:rsid w:val="00F16F61"/>
    <w:rsid w:val="00F259DE"/>
    <w:rsid w:val="00F26906"/>
    <w:rsid w:val="00F30618"/>
    <w:rsid w:val="00F37D54"/>
    <w:rsid w:val="00F40A40"/>
    <w:rsid w:val="00F42986"/>
    <w:rsid w:val="00F442BC"/>
    <w:rsid w:val="00F50D6F"/>
    <w:rsid w:val="00F520CC"/>
    <w:rsid w:val="00F55946"/>
    <w:rsid w:val="00F702D1"/>
    <w:rsid w:val="00F772A4"/>
    <w:rsid w:val="00F81652"/>
    <w:rsid w:val="00F81E50"/>
    <w:rsid w:val="00F90A50"/>
    <w:rsid w:val="00F9145E"/>
    <w:rsid w:val="00F91B57"/>
    <w:rsid w:val="00F91D41"/>
    <w:rsid w:val="00F93D1E"/>
    <w:rsid w:val="00F94C2E"/>
    <w:rsid w:val="00F97D2B"/>
    <w:rsid w:val="00FA1C11"/>
    <w:rsid w:val="00FA2BC9"/>
    <w:rsid w:val="00FA2C39"/>
    <w:rsid w:val="00FA622E"/>
    <w:rsid w:val="00FA6512"/>
    <w:rsid w:val="00FB1CCD"/>
    <w:rsid w:val="00FB5510"/>
    <w:rsid w:val="00FB5C98"/>
    <w:rsid w:val="00FC070C"/>
    <w:rsid w:val="00FC1718"/>
    <w:rsid w:val="00FC435B"/>
    <w:rsid w:val="00FE06F7"/>
    <w:rsid w:val="00FE28A3"/>
    <w:rsid w:val="00FE546A"/>
    <w:rsid w:val="00FF2600"/>
    <w:rsid w:val="00FF5D8E"/>
    <w:rsid w:val="00FF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B60AE5"/>
  <w15:chartTrackingRefBased/>
  <w15:docId w15:val="{62393CF4-972D-4C90-AE06-6DE83FF5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2B98"/>
  </w:style>
  <w:style w:type="paragraph" w:styleId="Heading1">
    <w:name w:val="heading 1"/>
    <w:basedOn w:val="Normal"/>
    <w:next w:val="Normal"/>
    <w:link w:val="Heading1Char"/>
    <w:uiPriority w:val="9"/>
    <w:qFormat/>
    <w:rsid w:val="00522B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5F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942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B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B86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662B86"/>
  </w:style>
  <w:style w:type="paragraph" w:styleId="Header">
    <w:name w:val="header"/>
    <w:basedOn w:val="Normal"/>
    <w:link w:val="HeaderChar"/>
    <w:uiPriority w:val="99"/>
    <w:unhideWhenUsed/>
    <w:rsid w:val="00662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62B86"/>
  </w:style>
  <w:style w:type="paragraph" w:styleId="Footer">
    <w:name w:val="footer"/>
    <w:basedOn w:val="Normal"/>
    <w:link w:val="FooterChar"/>
    <w:uiPriority w:val="99"/>
    <w:unhideWhenUsed/>
    <w:rsid w:val="00662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B86"/>
  </w:style>
  <w:style w:type="character" w:styleId="UnresolvedMention">
    <w:name w:val="Unresolved Mention"/>
    <w:basedOn w:val="DefaultParagraphFont"/>
    <w:uiPriority w:val="99"/>
    <w:semiHidden/>
    <w:unhideWhenUsed/>
    <w:rsid w:val="005D1E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5BB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23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22B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ntstyle01">
    <w:name w:val="fontstyle01"/>
    <w:basedOn w:val="DefaultParagraphFont"/>
    <w:rsid w:val="00DF0B80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3D100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D1003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rsid w:val="00994216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994216"/>
    <w:rPr>
      <w:b/>
      <w:bCs/>
    </w:rPr>
  </w:style>
  <w:style w:type="paragraph" w:styleId="NormalWeb">
    <w:name w:val="Normal (Web)"/>
    <w:basedOn w:val="Normal"/>
    <w:uiPriority w:val="99"/>
    <w:unhideWhenUsed/>
    <w:rsid w:val="00644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TOC3">
    <w:name w:val="toc 3"/>
    <w:basedOn w:val="Normal"/>
    <w:next w:val="Normal"/>
    <w:autoRedefine/>
    <w:uiPriority w:val="39"/>
    <w:unhideWhenUsed/>
    <w:rsid w:val="005F121C"/>
    <w:pPr>
      <w:tabs>
        <w:tab w:val="left" w:pos="1200"/>
        <w:tab w:val="right" w:leader="dot" w:pos="10456"/>
      </w:tabs>
      <w:spacing w:after="10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C5F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FF78E0"/>
    <w:pPr>
      <w:spacing w:after="0" w:line="240" w:lineRule="auto"/>
    </w:pPr>
  </w:style>
  <w:style w:type="paragraph" w:styleId="NoSpacing">
    <w:name w:val="No Spacing"/>
    <w:uiPriority w:val="1"/>
    <w:qFormat/>
    <w:rsid w:val="00AA3427"/>
    <w:pPr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22017A"/>
    <w:pPr>
      <w:spacing w:after="100"/>
      <w:ind w:left="220"/>
    </w:pPr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mazon.com/Anker-Charger-Durable-Compact-Included/dp/B099F558S1/?th=1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amazon.com/Cable-Type-Micro-Black-Color/dp/B00860R2FM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rger.nitecore.com/product/um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2D0D1-3DCF-4D94-A0D7-E085A36AE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4310</TotalTime>
  <Pages>7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Durlabh Computers Pvt Ltd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Spraxa</dc:creator>
  <cp:keywords/>
  <dc:description/>
  <cp:lastModifiedBy>Pratap Mishra</cp:lastModifiedBy>
  <cp:revision>41</cp:revision>
  <dcterms:created xsi:type="dcterms:W3CDTF">2025-02-28T11:02:00Z</dcterms:created>
  <dcterms:modified xsi:type="dcterms:W3CDTF">2025-03-03T12:45:00Z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4b1f01aa-365a-4a6c-845a-cd3d1479532a</vt:lpwstr>
  </property>
</Properties>
</file>